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D99DE0" w14:textId="77777777" w:rsidR="003F3134" w:rsidRPr="00BF729E" w:rsidRDefault="003F3134" w:rsidP="00EE6ED0">
      <w:pPr>
        <w:pStyle w:val="Title"/>
      </w:pPr>
      <w:r w:rsidRPr="00BF729E">
        <w:t>Docket no. 51683</w:t>
      </w:r>
    </w:p>
    <w:tbl>
      <w:tblPr>
        <w:tblW w:w="9666" w:type="dxa"/>
        <w:tblLayout w:type="fixed"/>
        <w:tblLook w:val="0000" w:firstRow="0" w:lastRow="0" w:firstColumn="0" w:lastColumn="0" w:noHBand="0" w:noVBand="0"/>
      </w:tblPr>
      <w:tblGrid>
        <w:gridCol w:w="4608"/>
        <w:gridCol w:w="360"/>
        <w:gridCol w:w="4698"/>
      </w:tblGrid>
      <w:tr w:rsidR="003F3134" w:rsidRPr="00BF729E" w14:paraId="0024572F" w14:textId="77777777" w:rsidTr="0078026A">
        <w:trPr>
          <w:trHeight w:val="1017"/>
        </w:trPr>
        <w:tc>
          <w:tcPr>
            <w:tcW w:w="4608" w:type="dxa"/>
          </w:tcPr>
          <w:p w14:paraId="518A8692" w14:textId="1B83866E" w:rsidR="003F3134" w:rsidRPr="00BF729E" w:rsidRDefault="003F3134" w:rsidP="00CE71B9">
            <w:pPr>
              <w:tabs>
                <w:tab w:val="left" w:pos="4680"/>
              </w:tabs>
              <w:spacing w:after="0" w:line="240" w:lineRule="auto"/>
              <w:rPr>
                <w:rFonts w:ascii="Times New Roman" w:eastAsia="Times New Roman" w:hAnsi="Times New Roman" w:cs="Times New Roman"/>
                <w:b/>
                <w:caps/>
                <w:color w:val="000000"/>
                <w:sz w:val="24"/>
                <w:szCs w:val="24"/>
              </w:rPr>
            </w:pPr>
            <w:r w:rsidRPr="00BF729E">
              <w:rPr>
                <w:rFonts w:ascii="Times New Roman" w:eastAsia="Times New Roman" w:hAnsi="Times New Roman" w:cs="Times New Roman"/>
                <w:b/>
                <w:caps/>
                <w:color w:val="000000"/>
                <w:sz w:val="24"/>
                <w:szCs w:val="24"/>
              </w:rPr>
              <w:t>application of INTEGRA water TEX</w:t>
            </w:r>
            <w:r w:rsidR="00CE71B9" w:rsidRPr="00BF729E">
              <w:rPr>
                <w:rFonts w:ascii="Times New Roman" w:eastAsia="Times New Roman" w:hAnsi="Times New Roman" w:cs="Times New Roman"/>
                <w:b/>
                <w:caps/>
                <w:color w:val="000000"/>
                <w:sz w:val="24"/>
                <w:szCs w:val="24"/>
              </w:rPr>
              <w:t>AS, LLC FOR A SEWER CERTIFICATE</w:t>
            </w:r>
            <w:r w:rsidRPr="00BF729E">
              <w:rPr>
                <w:rFonts w:ascii="Times New Roman" w:eastAsia="Times New Roman" w:hAnsi="Times New Roman" w:cs="Times New Roman"/>
                <w:b/>
                <w:caps/>
                <w:color w:val="000000"/>
                <w:sz w:val="24"/>
                <w:szCs w:val="24"/>
              </w:rPr>
              <w:t xml:space="preserve"> OF CONVENIENCE AND NECESSITY IN BASTROP COUNTY</w:t>
            </w:r>
          </w:p>
        </w:tc>
        <w:tc>
          <w:tcPr>
            <w:tcW w:w="360" w:type="dxa"/>
          </w:tcPr>
          <w:p w14:paraId="4A5973F8" w14:textId="77777777" w:rsidR="003F3134" w:rsidRPr="00BF729E" w:rsidRDefault="003F3134" w:rsidP="003F3134">
            <w:pPr>
              <w:spacing w:after="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p w14:paraId="64C2BE45" w14:textId="77777777" w:rsidR="003F3134" w:rsidRPr="00BF729E" w:rsidRDefault="003F3134" w:rsidP="003F3134">
            <w:pPr>
              <w:spacing w:after="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p w14:paraId="1E0A3A5B" w14:textId="77777777" w:rsidR="003F3134" w:rsidRPr="00BF729E" w:rsidRDefault="003F3134" w:rsidP="003F3134">
            <w:pPr>
              <w:spacing w:after="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p w14:paraId="096D6E02" w14:textId="77777777" w:rsidR="003F3134" w:rsidRPr="00BF729E" w:rsidRDefault="003F3134" w:rsidP="003F3134">
            <w:pPr>
              <w:spacing w:after="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p w14:paraId="4621F800" w14:textId="77777777" w:rsidR="003F3134" w:rsidRPr="00BF729E" w:rsidRDefault="003F3134" w:rsidP="003F3134">
            <w:pPr>
              <w:spacing w:after="12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tc>
        <w:tc>
          <w:tcPr>
            <w:tcW w:w="4698" w:type="dxa"/>
          </w:tcPr>
          <w:p w14:paraId="2033F776" w14:textId="77777777" w:rsidR="003F3134" w:rsidRPr="00BF729E" w:rsidRDefault="003F3134" w:rsidP="003F3134">
            <w:pPr>
              <w:tabs>
                <w:tab w:val="left" w:pos="4680"/>
              </w:tabs>
              <w:spacing w:after="0" w:line="240" w:lineRule="auto"/>
              <w:jc w:val="center"/>
              <w:rPr>
                <w:rFonts w:ascii="Times New Roman" w:eastAsia="Times New Roman" w:hAnsi="Times New Roman" w:cs="Times New Roman"/>
                <w:b/>
                <w:caps/>
                <w:color w:val="000000"/>
                <w:sz w:val="24"/>
                <w:szCs w:val="24"/>
              </w:rPr>
            </w:pPr>
            <w:r w:rsidRPr="00BF729E">
              <w:rPr>
                <w:rFonts w:ascii="Times New Roman" w:eastAsia="Times New Roman" w:hAnsi="Times New Roman" w:cs="Times New Roman"/>
                <w:b/>
                <w:caps/>
                <w:color w:val="000000"/>
                <w:sz w:val="24"/>
                <w:szCs w:val="24"/>
              </w:rPr>
              <w:t>BEFORE THE</w:t>
            </w:r>
          </w:p>
          <w:p w14:paraId="04A92D15" w14:textId="77777777" w:rsidR="003F3134" w:rsidRPr="00BF729E" w:rsidRDefault="003F3134" w:rsidP="003F3134">
            <w:pPr>
              <w:tabs>
                <w:tab w:val="left" w:pos="4680"/>
              </w:tabs>
              <w:spacing w:after="0" w:line="240" w:lineRule="auto"/>
              <w:jc w:val="center"/>
              <w:rPr>
                <w:rFonts w:ascii="Times New Roman" w:eastAsia="Times New Roman" w:hAnsi="Times New Roman" w:cs="Times New Roman"/>
                <w:b/>
                <w:caps/>
                <w:color w:val="000000"/>
                <w:sz w:val="24"/>
                <w:szCs w:val="24"/>
              </w:rPr>
            </w:pPr>
          </w:p>
          <w:p w14:paraId="69332F7B" w14:textId="77777777" w:rsidR="003F3134" w:rsidRPr="00BF729E" w:rsidRDefault="003F3134" w:rsidP="003F3134">
            <w:pPr>
              <w:tabs>
                <w:tab w:val="left" w:pos="4680"/>
              </w:tabs>
              <w:spacing w:after="0" w:line="240" w:lineRule="auto"/>
              <w:jc w:val="center"/>
              <w:rPr>
                <w:rFonts w:ascii="Times New Roman" w:eastAsia="Times New Roman" w:hAnsi="Times New Roman" w:cs="Times New Roman"/>
                <w:b/>
                <w:caps/>
                <w:color w:val="000000"/>
                <w:sz w:val="24"/>
                <w:szCs w:val="24"/>
              </w:rPr>
            </w:pPr>
            <w:r w:rsidRPr="00BF729E">
              <w:rPr>
                <w:rFonts w:ascii="Times New Roman" w:eastAsia="Times New Roman" w:hAnsi="Times New Roman" w:cs="Times New Roman"/>
                <w:b/>
                <w:caps/>
                <w:color w:val="000000"/>
                <w:sz w:val="24"/>
                <w:szCs w:val="24"/>
              </w:rPr>
              <w:t>public utility commission</w:t>
            </w:r>
          </w:p>
          <w:p w14:paraId="6BB16C01" w14:textId="77777777" w:rsidR="003F3134" w:rsidRPr="00BF729E" w:rsidRDefault="003F3134" w:rsidP="003F3134">
            <w:pPr>
              <w:tabs>
                <w:tab w:val="left" w:pos="4680"/>
              </w:tabs>
              <w:spacing w:after="0" w:line="240" w:lineRule="auto"/>
              <w:jc w:val="center"/>
              <w:rPr>
                <w:rFonts w:ascii="Times New Roman" w:eastAsia="Times New Roman" w:hAnsi="Times New Roman" w:cs="Times New Roman"/>
                <w:b/>
                <w:caps/>
                <w:color w:val="000000"/>
                <w:sz w:val="24"/>
                <w:szCs w:val="24"/>
              </w:rPr>
            </w:pPr>
          </w:p>
          <w:p w14:paraId="108958E7" w14:textId="77777777" w:rsidR="003F3134" w:rsidRPr="00BF729E" w:rsidRDefault="003F3134" w:rsidP="003F3134">
            <w:pPr>
              <w:tabs>
                <w:tab w:val="left" w:pos="4680"/>
              </w:tabs>
              <w:spacing w:after="0" w:line="240" w:lineRule="auto"/>
              <w:jc w:val="center"/>
              <w:rPr>
                <w:rFonts w:ascii="Times New Roman" w:eastAsia="Times New Roman" w:hAnsi="Times New Roman" w:cs="Times New Roman"/>
                <w:b/>
                <w:caps/>
                <w:color w:val="000000"/>
                <w:sz w:val="24"/>
                <w:szCs w:val="24"/>
              </w:rPr>
            </w:pPr>
            <w:r w:rsidRPr="00BF729E">
              <w:rPr>
                <w:rFonts w:ascii="Times New Roman" w:eastAsia="Times New Roman" w:hAnsi="Times New Roman" w:cs="Times New Roman"/>
                <w:b/>
                <w:caps/>
                <w:color w:val="000000"/>
                <w:sz w:val="24"/>
                <w:szCs w:val="24"/>
              </w:rPr>
              <w:t>of texas</w:t>
            </w:r>
          </w:p>
        </w:tc>
      </w:tr>
    </w:tbl>
    <w:p w14:paraId="41D71CC8" w14:textId="77777777" w:rsidR="00EE5FE1" w:rsidRDefault="00867895" w:rsidP="00EE5FE1">
      <w:pPr>
        <w:pStyle w:val="Caption"/>
        <w:spacing w:before="240" w:line="240" w:lineRule="auto"/>
        <w:rPr>
          <w:u w:val="none"/>
        </w:rPr>
      </w:pPr>
      <w:r w:rsidRPr="00133CC5">
        <w:rPr>
          <w:u w:val="none"/>
        </w:rPr>
        <w:t>AGRE</w:t>
      </w:r>
      <w:r w:rsidR="00EE5FE1">
        <w:rPr>
          <w:u w:val="none"/>
        </w:rPr>
        <w:t>ED MOTION TO ADMIT EVIDENCE AND</w:t>
      </w:r>
    </w:p>
    <w:p w14:paraId="7C29671B" w14:textId="7477EDA2" w:rsidR="00867895" w:rsidRPr="00EE5FE1" w:rsidRDefault="00867895" w:rsidP="00EE5FE1">
      <w:pPr>
        <w:pStyle w:val="Caption"/>
        <w:spacing w:before="0" w:after="240" w:line="240" w:lineRule="auto"/>
        <w:rPr>
          <w:rFonts w:eastAsia="SimSun"/>
          <w:bCs/>
        </w:rPr>
      </w:pPr>
      <w:r w:rsidRPr="00EE5FE1">
        <w:t>PROPOSED NOTICE OF APPROVAL</w:t>
      </w:r>
    </w:p>
    <w:p w14:paraId="099A1C1F" w14:textId="2840F8C6" w:rsidR="00867895" w:rsidRDefault="00867895" w:rsidP="00867895">
      <w:pPr>
        <w:spacing w:after="0" w:line="360" w:lineRule="auto"/>
        <w:ind w:firstLine="72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On January 5, 2021, Integra Water Texas, LLC (Integra) filed an application to obtain a sewer certificate of convenience and necessity (CCN) in Bastrop County. The requested service area consists of approximately 196 acres and no customers. </w:t>
      </w:r>
    </w:p>
    <w:p w14:paraId="5B6572F7" w14:textId="16007B2A" w:rsidR="00867895" w:rsidRDefault="00867895" w:rsidP="00867895">
      <w:pPr>
        <w:spacing w:after="0" w:line="360" w:lineRule="auto"/>
        <w:ind w:firstLine="72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On </w:t>
      </w:r>
      <w:r w:rsidR="00780B4F">
        <w:rPr>
          <w:rFonts w:ascii="Times New Roman" w:eastAsia="SimSun" w:hAnsi="Times New Roman" w:cs="Times New Roman"/>
          <w:sz w:val="24"/>
          <w:szCs w:val="24"/>
        </w:rPr>
        <w:t xml:space="preserve">July 23, 2021, the administrative law judge (ALJ) filed Order No. 7, ordering the Staff (Staff) of the Public Utility Commission of Texas (Commission) and Integra (collectively, the Parties) to file joint proposed findings of fact and conclusions of law by September 20, 2021. Therefore, this pleading is timely filed.  </w:t>
      </w:r>
    </w:p>
    <w:p w14:paraId="2DEBFE6F" w14:textId="1E167EC2" w:rsidR="00780B4F" w:rsidRDefault="00780B4F" w:rsidP="00780B4F">
      <w:pPr>
        <w:pStyle w:val="Heading1"/>
        <w:rPr>
          <w:szCs w:val="24"/>
        </w:rPr>
      </w:pPr>
      <w:r w:rsidRPr="00BF729E">
        <w:rPr>
          <w:szCs w:val="24"/>
        </w:rPr>
        <w:t>I.</w:t>
      </w:r>
      <w:r w:rsidRPr="00BF729E">
        <w:rPr>
          <w:szCs w:val="24"/>
        </w:rPr>
        <w:tab/>
      </w:r>
      <w:r w:rsidR="00133CC5">
        <w:rPr>
          <w:szCs w:val="24"/>
        </w:rPr>
        <w:t>MOTION TO ADMIT EVIDENCE</w:t>
      </w:r>
    </w:p>
    <w:p w14:paraId="42F79757" w14:textId="01E0C585" w:rsidR="00780B4F" w:rsidRPr="00133CC5" w:rsidRDefault="00133CC5" w:rsidP="00133CC5">
      <w:pPr>
        <w:pStyle w:val="BodyTextIndent"/>
        <w:rPr>
          <w:rFonts w:asciiTheme="minorHAnsi" w:eastAsiaTheme="minorHAnsi" w:hAnsiTheme="minorHAnsi" w:cstheme="minorBidi"/>
          <w:sz w:val="22"/>
          <w:szCs w:val="24"/>
        </w:rPr>
      </w:pPr>
      <w:r w:rsidRPr="00133CC5">
        <w:rPr>
          <w:szCs w:val="24"/>
        </w:rPr>
        <w:t>The Parties request the entry of the following items into the record of this proceeding: (a)</w:t>
      </w:r>
      <w:r w:rsidR="00EE5FE1">
        <w:rPr>
          <w:szCs w:val="24"/>
        </w:rPr>
        <w:t> </w:t>
      </w:r>
      <w:r w:rsidRPr="00133CC5">
        <w:rPr>
          <w:szCs w:val="24"/>
        </w:rPr>
        <w:t>Integra’s application and attachments filed on January 5, 2021 and January 7, 2021 (Interchange Item Nos. 1 and 2); (b) Integra’s supplements with attachments to the application filed on March 4, 2021, April 16, 2021, April 26, 2021,</w:t>
      </w:r>
      <w:r w:rsidR="00AF0DBB">
        <w:rPr>
          <w:szCs w:val="24"/>
        </w:rPr>
        <w:t xml:space="preserve"> April 27, 2021,</w:t>
      </w:r>
      <w:r w:rsidRPr="00133CC5">
        <w:rPr>
          <w:szCs w:val="24"/>
        </w:rPr>
        <w:t xml:space="preserve"> May 5, 2021</w:t>
      </w:r>
      <w:r w:rsidR="00AF0DBB">
        <w:rPr>
          <w:szCs w:val="24"/>
        </w:rPr>
        <w:t>, and May 6, 2021</w:t>
      </w:r>
      <w:r w:rsidRPr="00133CC5">
        <w:rPr>
          <w:szCs w:val="24"/>
        </w:rPr>
        <w:t xml:space="preserve"> (Interchange Item Nos.</w:t>
      </w:r>
      <w:r w:rsidR="00EE5FE1">
        <w:rPr>
          <w:szCs w:val="24"/>
        </w:rPr>
        <w:t> </w:t>
      </w:r>
      <w:r w:rsidRPr="00133CC5">
        <w:rPr>
          <w:szCs w:val="24"/>
        </w:rPr>
        <w:t>9, 10, 11, 15, 16, 18, 19, 20, and 21); (c) Staff’s Supplemental Recommendation on Administrative Completeness filed on May 14, 2021 (Interchange Item No. 22); (d) Integra’s amended proof of notice filed on June 18, 2021 (Interchange Item No. 27); (e) Staff’s Recommendation on Sufficiency of Notice filed on July 22, 2021 (Interchange Item No. 28); (</w:t>
      </w:r>
      <w:r w:rsidR="00F5774E">
        <w:rPr>
          <w:szCs w:val="24"/>
        </w:rPr>
        <w:t>f</w:t>
      </w:r>
      <w:r w:rsidRPr="00133CC5">
        <w:rPr>
          <w:szCs w:val="24"/>
        </w:rPr>
        <w:t>) Integra’s consent form filed on August 26, 2021 (Interchange Item No. 31); (</w:t>
      </w:r>
      <w:r w:rsidR="00F5774E">
        <w:rPr>
          <w:szCs w:val="24"/>
        </w:rPr>
        <w:t>g</w:t>
      </w:r>
      <w:r w:rsidRPr="00133CC5">
        <w:rPr>
          <w:szCs w:val="24"/>
        </w:rPr>
        <w:t>) Integra’s Response to Staff’s First Request for Information filed on February 22, 2021 (Interchange Item No. 8); (</w:t>
      </w:r>
      <w:r w:rsidR="00F5774E">
        <w:rPr>
          <w:szCs w:val="24"/>
        </w:rPr>
        <w:t>h</w:t>
      </w:r>
      <w:r w:rsidRPr="00133CC5">
        <w:rPr>
          <w:szCs w:val="24"/>
        </w:rPr>
        <w:t>) Integra’s Response to Staff’s Second Request for Information filed on August 31, 2021 (Interchange Item No. 32); (</w:t>
      </w:r>
      <w:r w:rsidR="00F5774E">
        <w:rPr>
          <w:szCs w:val="24"/>
        </w:rPr>
        <w:t>i</w:t>
      </w:r>
      <w:r w:rsidRPr="00133CC5">
        <w:rPr>
          <w:szCs w:val="24"/>
        </w:rPr>
        <w:t>) Staff’s Final Recommendation and attachments filed on September 7, 2021 (Interchange Item No. 33)</w:t>
      </w:r>
      <w:r w:rsidR="00EE4551">
        <w:rPr>
          <w:szCs w:val="24"/>
        </w:rPr>
        <w:t>;</w:t>
      </w:r>
      <w:r w:rsidRPr="00133CC5">
        <w:rPr>
          <w:szCs w:val="24"/>
        </w:rPr>
        <w:t xml:space="preserve"> and (</w:t>
      </w:r>
      <w:r w:rsidR="00F5774E">
        <w:rPr>
          <w:szCs w:val="24"/>
        </w:rPr>
        <w:t>j</w:t>
      </w:r>
      <w:r w:rsidRPr="00133CC5">
        <w:rPr>
          <w:szCs w:val="24"/>
        </w:rPr>
        <w:t>)</w:t>
      </w:r>
      <w:r w:rsidR="00EE5FE1">
        <w:rPr>
          <w:szCs w:val="24"/>
        </w:rPr>
        <w:t> </w:t>
      </w:r>
      <w:r w:rsidRPr="00133CC5">
        <w:rPr>
          <w:szCs w:val="24"/>
        </w:rPr>
        <w:t>the attached map, tariff, and certificate.</w:t>
      </w:r>
    </w:p>
    <w:p w14:paraId="65AA191E" w14:textId="2FE2EB98" w:rsidR="00133CC5" w:rsidRPr="00133CC5" w:rsidRDefault="00133CC5" w:rsidP="00EE5FE1">
      <w:pPr>
        <w:pStyle w:val="Heading1"/>
        <w:rPr>
          <w:szCs w:val="24"/>
        </w:rPr>
      </w:pPr>
      <w:r w:rsidRPr="00133CC5">
        <w:rPr>
          <w:szCs w:val="24"/>
        </w:rPr>
        <w:lastRenderedPageBreak/>
        <w:t>I</w:t>
      </w:r>
      <w:r>
        <w:rPr>
          <w:szCs w:val="24"/>
        </w:rPr>
        <w:t>I</w:t>
      </w:r>
      <w:r w:rsidRPr="00133CC5">
        <w:rPr>
          <w:szCs w:val="24"/>
        </w:rPr>
        <w:t>.</w:t>
      </w:r>
      <w:r w:rsidRPr="00133CC5">
        <w:rPr>
          <w:szCs w:val="24"/>
        </w:rPr>
        <w:tab/>
      </w:r>
      <w:r>
        <w:rPr>
          <w:szCs w:val="24"/>
        </w:rPr>
        <w:t>JOINT PROPOSED NOTICE OF APPROVAL</w:t>
      </w:r>
    </w:p>
    <w:p w14:paraId="16FB2CF1" w14:textId="27063471" w:rsidR="00133CC5" w:rsidRPr="00133CC5" w:rsidRDefault="00133CC5" w:rsidP="00133CC5">
      <w:pPr>
        <w:pStyle w:val="BodyText2"/>
        <w:spacing w:line="360" w:lineRule="auto"/>
        <w:ind w:firstLine="720"/>
      </w:pPr>
      <w:r w:rsidRPr="00133CC5">
        <w:t xml:space="preserve">The Parties </w:t>
      </w:r>
      <w:r>
        <w:t>have agreed on the attached proposed notice of approval, which would grant Integra’s application to obtain sewer CCN number 21126. The Parties request that the Commission adopt the findings of fact, conclusions of law, and ordering paragraphs in the proposed notice of approval.</w:t>
      </w:r>
      <w:r w:rsidRPr="00133CC5">
        <w:t xml:space="preserve"> </w:t>
      </w:r>
    </w:p>
    <w:p w14:paraId="05E7E8F9" w14:textId="6584F690" w:rsidR="00562C14" w:rsidRDefault="00133CC5" w:rsidP="00EE5FE1">
      <w:pPr>
        <w:pStyle w:val="Heading1"/>
        <w:rPr>
          <w:szCs w:val="24"/>
        </w:rPr>
      </w:pPr>
      <w:r w:rsidRPr="00133CC5">
        <w:rPr>
          <w:szCs w:val="24"/>
        </w:rPr>
        <w:t>I</w:t>
      </w:r>
      <w:r>
        <w:rPr>
          <w:szCs w:val="24"/>
        </w:rPr>
        <w:t>II</w:t>
      </w:r>
      <w:r w:rsidRPr="00133CC5">
        <w:rPr>
          <w:szCs w:val="24"/>
        </w:rPr>
        <w:t>.</w:t>
      </w:r>
      <w:r w:rsidRPr="00133CC5">
        <w:rPr>
          <w:szCs w:val="24"/>
        </w:rPr>
        <w:tab/>
      </w:r>
      <w:r w:rsidR="00562C14">
        <w:rPr>
          <w:szCs w:val="24"/>
        </w:rPr>
        <w:t>ATTACHMENT TO FINAL RECOMMENDATION</w:t>
      </w:r>
    </w:p>
    <w:p w14:paraId="38F3D6B8" w14:textId="3F17A1E1" w:rsidR="00562C14" w:rsidRPr="00C8553C" w:rsidRDefault="00562C14" w:rsidP="002E5249">
      <w:pPr>
        <w:spacing w:line="360" w:lineRule="auto"/>
        <w:jc w:val="both"/>
        <w:rPr>
          <w:szCs w:val="24"/>
        </w:rPr>
      </w:pPr>
      <w:r>
        <w:tab/>
      </w:r>
      <w:r>
        <w:rPr>
          <w:rFonts w:ascii="Times New Roman" w:hAnsi="Times New Roman" w:cs="Times New Roman"/>
          <w:sz w:val="24"/>
          <w:szCs w:val="24"/>
        </w:rPr>
        <w:t xml:space="preserve">Staff inadvertently did not attach confidential </w:t>
      </w:r>
      <w:r w:rsidR="00EE4551">
        <w:rPr>
          <w:rFonts w:ascii="Times New Roman" w:hAnsi="Times New Roman" w:cs="Times New Roman"/>
          <w:sz w:val="24"/>
          <w:szCs w:val="24"/>
        </w:rPr>
        <w:t>A</w:t>
      </w:r>
      <w:r>
        <w:rPr>
          <w:rFonts w:ascii="Times New Roman" w:hAnsi="Times New Roman" w:cs="Times New Roman"/>
          <w:sz w:val="24"/>
          <w:szCs w:val="24"/>
        </w:rPr>
        <w:t xml:space="preserve">ttachment FB-1 to the memorandum of Fred Bednarski as a part of Staff’s Final Recommendation filed on September 7, 2021. The Parties have attached FB-1 to this pleading and request that the ALJ admit it into evidence as a part of Item </w:t>
      </w:r>
      <w:r w:rsidR="00EE4551">
        <w:rPr>
          <w:rFonts w:ascii="Times New Roman" w:hAnsi="Times New Roman" w:cs="Times New Roman"/>
          <w:sz w:val="24"/>
          <w:szCs w:val="24"/>
        </w:rPr>
        <w:t>(i)</w:t>
      </w:r>
      <w:r>
        <w:rPr>
          <w:rFonts w:ascii="Times New Roman" w:hAnsi="Times New Roman" w:cs="Times New Roman"/>
          <w:sz w:val="24"/>
          <w:szCs w:val="24"/>
        </w:rPr>
        <w:t xml:space="preserve"> </w:t>
      </w:r>
      <w:r w:rsidRPr="002E5249">
        <w:rPr>
          <w:rFonts w:ascii="Times New Roman" w:hAnsi="Times New Roman" w:cs="Times New Roman"/>
          <w:sz w:val="24"/>
          <w:szCs w:val="28"/>
        </w:rPr>
        <w:t>Staff’s Final Recommendation and attachments filed on September 7, 2021 (Interchange Item No. 33)</w:t>
      </w:r>
      <w:r>
        <w:rPr>
          <w:rFonts w:ascii="Times New Roman" w:hAnsi="Times New Roman" w:cs="Times New Roman"/>
          <w:sz w:val="24"/>
          <w:szCs w:val="28"/>
        </w:rPr>
        <w:t>.</w:t>
      </w:r>
    </w:p>
    <w:p w14:paraId="7DB23B98" w14:textId="3B2E9A72" w:rsidR="00133CC5" w:rsidRPr="00133CC5" w:rsidRDefault="00133CC5" w:rsidP="00EE5FE1">
      <w:pPr>
        <w:pStyle w:val="Heading1"/>
        <w:rPr>
          <w:szCs w:val="24"/>
        </w:rPr>
      </w:pPr>
      <w:r>
        <w:rPr>
          <w:szCs w:val="24"/>
        </w:rPr>
        <w:t>CONCLUSION</w:t>
      </w:r>
    </w:p>
    <w:p w14:paraId="6D6A326F" w14:textId="77777777" w:rsidR="00303D61" w:rsidRDefault="00133CC5" w:rsidP="00303D61">
      <w:pPr>
        <w:pStyle w:val="BodyTextIndent"/>
        <w:spacing w:after="160"/>
        <w:rPr>
          <w:rFonts w:eastAsiaTheme="minorHAnsi"/>
          <w:szCs w:val="24"/>
        </w:rPr>
      </w:pPr>
      <w:r w:rsidRPr="00303D61">
        <w:rPr>
          <w:rFonts w:eastAsiaTheme="minorHAnsi"/>
          <w:szCs w:val="24"/>
        </w:rPr>
        <w:t>The Parties r</w:t>
      </w:r>
      <w:r w:rsidR="00303D61" w:rsidRPr="00303D61">
        <w:rPr>
          <w:rFonts w:eastAsiaTheme="minorHAnsi"/>
          <w:szCs w:val="24"/>
        </w:rPr>
        <w:t>espectfully r</w:t>
      </w:r>
      <w:r w:rsidRPr="00303D61">
        <w:rPr>
          <w:rFonts w:eastAsiaTheme="minorHAnsi"/>
          <w:szCs w:val="24"/>
        </w:rPr>
        <w:t>equest t</w:t>
      </w:r>
      <w:r w:rsidR="00303D61" w:rsidRPr="00303D61">
        <w:rPr>
          <w:rFonts w:eastAsiaTheme="minorHAnsi"/>
          <w:szCs w:val="24"/>
        </w:rPr>
        <w:t>hat the items listed above be admitted into the record of this proceeding as evidence and that the attached proposed notice of approval be adopted.</w:t>
      </w:r>
    </w:p>
    <w:p w14:paraId="76D57434" w14:textId="6F10D9CF" w:rsidR="00303D61" w:rsidRDefault="00303D61" w:rsidP="00303D61">
      <w:pPr>
        <w:pStyle w:val="BodyTextIndent"/>
        <w:spacing w:after="160"/>
        <w:ind w:firstLine="0"/>
        <w:rPr>
          <w:rFonts w:eastAsiaTheme="minorHAnsi"/>
          <w:szCs w:val="24"/>
        </w:rPr>
      </w:pPr>
      <w:r>
        <w:rPr>
          <w:rFonts w:eastAsiaTheme="minorHAnsi"/>
          <w:szCs w:val="24"/>
        </w:rPr>
        <w:t xml:space="preserve">Dated: September </w:t>
      </w:r>
      <w:r w:rsidR="002E5249">
        <w:rPr>
          <w:rFonts w:eastAsiaTheme="minorHAnsi"/>
          <w:szCs w:val="24"/>
        </w:rPr>
        <w:t>20</w:t>
      </w:r>
      <w:r>
        <w:rPr>
          <w:rFonts w:eastAsiaTheme="minorHAnsi"/>
          <w:szCs w:val="24"/>
        </w:rPr>
        <w:t>, 2021</w:t>
      </w:r>
    </w:p>
    <w:p w14:paraId="6DE33324" w14:textId="0A0F68B9" w:rsidR="00303D61" w:rsidRDefault="00303D61" w:rsidP="00303D61">
      <w:pPr>
        <w:pStyle w:val="BodyTextIndent"/>
        <w:spacing w:after="160"/>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Respectfully submitted,</w:t>
      </w:r>
    </w:p>
    <w:p w14:paraId="14BC98C3" w14:textId="425251EC" w:rsidR="00303D61" w:rsidRDefault="00303D61" w:rsidP="00303D61">
      <w:pPr>
        <w:pStyle w:val="BodyTextIndent"/>
        <w:spacing w:line="240" w:lineRule="auto"/>
        <w:ind w:firstLine="0"/>
        <w:rPr>
          <w:rFonts w:eastAsiaTheme="minorHAnsi"/>
          <w:b/>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b/>
          <w:szCs w:val="24"/>
        </w:rPr>
        <w:t>PUBLIC UTILITY COMMISSION OF TEXAS</w:t>
      </w:r>
    </w:p>
    <w:p w14:paraId="3A9B30F3" w14:textId="04D6E090" w:rsidR="00303D61" w:rsidRDefault="00303D61" w:rsidP="00303D61">
      <w:pPr>
        <w:pStyle w:val="BodyTextIndent"/>
        <w:spacing w:line="240" w:lineRule="auto"/>
        <w:ind w:firstLine="0"/>
        <w:rPr>
          <w:rFonts w:eastAsiaTheme="minorHAnsi"/>
          <w:b/>
          <w:szCs w:val="24"/>
        </w:rPr>
      </w:pP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t>LEGAL DIVISION</w:t>
      </w:r>
    </w:p>
    <w:p w14:paraId="2696DE32" w14:textId="66889317" w:rsidR="00303D61" w:rsidRDefault="00303D61" w:rsidP="00303D61">
      <w:pPr>
        <w:pStyle w:val="BodyTextIndent"/>
        <w:ind w:firstLine="0"/>
        <w:rPr>
          <w:rFonts w:eastAsiaTheme="minorHAnsi"/>
          <w:b/>
          <w:szCs w:val="24"/>
        </w:rPr>
      </w:pP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r>
    </w:p>
    <w:p w14:paraId="5F002721" w14:textId="65142F88" w:rsidR="00303D61" w:rsidRPr="00303D61" w:rsidRDefault="00303D61" w:rsidP="00303D61">
      <w:pPr>
        <w:pStyle w:val="BodyTextIndent"/>
        <w:spacing w:line="240" w:lineRule="auto"/>
        <w:ind w:firstLine="0"/>
        <w:rPr>
          <w:rFonts w:eastAsiaTheme="minorHAnsi"/>
          <w:szCs w:val="24"/>
        </w:rPr>
      </w:pP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r>
      <w:r>
        <w:rPr>
          <w:rFonts w:eastAsiaTheme="minorHAnsi"/>
          <w:b/>
          <w:szCs w:val="24"/>
        </w:rPr>
        <w:tab/>
      </w:r>
      <w:r w:rsidRPr="00303D61">
        <w:rPr>
          <w:rFonts w:eastAsiaTheme="minorHAnsi"/>
          <w:szCs w:val="24"/>
        </w:rPr>
        <w:t>Rachelle Nicolette Robles</w:t>
      </w:r>
    </w:p>
    <w:p w14:paraId="235DEB2F" w14:textId="3447639B" w:rsidR="00303D61" w:rsidRDefault="00303D61" w:rsidP="00303D61">
      <w:pPr>
        <w:pStyle w:val="BodyTextIndent"/>
        <w:spacing w:line="240" w:lineRule="auto"/>
        <w:ind w:firstLine="0"/>
        <w:rPr>
          <w:rFonts w:eastAsiaTheme="minorHAnsi"/>
          <w:szCs w:val="24"/>
        </w:rPr>
      </w:pPr>
      <w:r w:rsidRPr="00303D61">
        <w:rPr>
          <w:rFonts w:eastAsiaTheme="minorHAnsi"/>
          <w:szCs w:val="24"/>
        </w:rPr>
        <w:tab/>
      </w:r>
      <w:r w:rsidRPr="00303D61">
        <w:rPr>
          <w:rFonts w:eastAsiaTheme="minorHAnsi"/>
          <w:szCs w:val="24"/>
        </w:rPr>
        <w:tab/>
      </w:r>
      <w:r w:rsidRPr="00303D61">
        <w:rPr>
          <w:rFonts w:eastAsiaTheme="minorHAnsi"/>
          <w:szCs w:val="24"/>
        </w:rPr>
        <w:tab/>
      </w:r>
      <w:r w:rsidRPr="00303D61">
        <w:rPr>
          <w:rFonts w:eastAsiaTheme="minorHAnsi"/>
          <w:szCs w:val="24"/>
        </w:rPr>
        <w:tab/>
      </w:r>
      <w:r w:rsidRPr="00303D61">
        <w:rPr>
          <w:rFonts w:eastAsiaTheme="minorHAnsi"/>
          <w:szCs w:val="24"/>
        </w:rPr>
        <w:tab/>
      </w:r>
      <w:r w:rsidRPr="00303D61">
        <w:rPr>
          <w:rFonts w:eastAsiaTheme="minorHAnsi"/>
          <w:szCs w:val="24"/>
        </w:rPr>
        <w:tab/>
        <w:t>Division Director</w:t>
      </w:r>
    </w:p>
    <w:p w14:paraId="58FD4F45" w14:textId="77777777" w:rsidR="00EA01F2" w:rsidRDefault="00EA01F2" w:rsidP="00303D61">
      <w:pPr>
        <w:pStyle w:val="BodyTextIndent"/>
        <w:spacing w:line="240" w:lineRule="auto"/>
        <w:ind w:firstLine="0"/>
        <w:rPr>
          <w:rFonts w:eastAsiaTheme="minorHAnsi"/>
          <w:szCs w:val="24"/>
        </w:rPr>
      </w:pPr>
    </w:p>
    <w:p w14:paraId="336104A1" w14:textId="417F2784"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Rustin Tawater</w:t>
      </w:r>
    </w:p>
    <w:p w14:paraId="2637B09C" w14:textId="738635FC"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Managing Attorney</w:t>
      </w:r>
    </w:p>
    <w:p w14:paraId="2F192AA8" w14:textId="77777777" w:rsidR="00EA01F2" w:rsidRDefault="00EA01F2" w:rsidP="00303D61">
      <w:pPr>
        <w:pStyle w:val="BodyTextIndent"/>
        <w:spacing w:line="240" w:lineRule="auto"/>
        <w:ind w:firstLine="0"/>
        <w:rPr>
          <w:rFonts w:eastAsiaTheme="minorHAnsi"/>
          <w:szCs w:val="24"/>
        </w:rPr>
      </w:pPr>
    </w:p>
    <w:p w14:paraId="69C2D762" w14:textId="55BE7B4C" w:rsidR="00EA01F2" w:rsidRPr="002E5249" w:rsidRDefault="00EA01F2" w:rsidP="00303D61">
      <w:pPr>
        <w:pStyle w:val="BodyTextIndent"/>
        <w:spacing w:line="240" w:lineRule="auto"/>
        <w:ind w:firstLine="0"/>
        <w:rPr>
          <w:rFonts w:eastAsiaTheme="minorHAnsi"/>
          <w:szCs w:val="24"/>
          <w:u w:val="single"/>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sidR="002E5249">
        <w:rPr>
          <w:rFonts w:eastAsiaTheme="minorHAnsi"/>
          <w:szCs w:val="24"/>
          <w:u w:val="single"/>
        </w:rPr>
        <w:t>/s/ Robert Dakota Parish__</w:t>
      </w:r>
    </w:p>
    <w:p w14:paraId="47DA8E9A" w14:textId="56BC28E5"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Robert Dakota Parish</w:t>
      </w:r>
    </w:p>
    <w:p w14:paraId="01272B7E" w14:textId="17999BC0"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State Bar No. 24116875</w:t>
      </w:r>
    </w:p>
    <w:p w14:paraId="4F58AAB4" w14:textId="74CB9867"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1701 N. Congress Avenue</w:t>
      </w:r>
    </w:p>
    <w:p w14:paraId="19B5F6D9" w14:textId="04C6303F"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P.O. Box 13480</w:t>
      </w:r>
    </w:p>
    <w:p w14:paraId="1407A809" w14:textId="404BBF7A"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Austin, Texas 78711-3480</w:t>
      </w:r>
    </w:p>
    <w:p w14:paraId="1463AAA1" w14:textId="74929AC5"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(512) 936-7442</w:t>
      </w:r>
    </w:p>
    <w:p w14:paraId="446F1558" w14:textId="6CC7B741" w:rsidR="00EA01F2" w:rsidRDefault="00EA01F2" w:rsidP="00303D61">
      <w:pPr>
        <w:pStyle w:val="BodyTextIndent"/>
        <w:spacing w:line="240" w:lineRule="auto"/>
        <w:ind w:firstLine="0"/>
        <w:rPr>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t>(512) 936-7268 (facsimile)</w:t>
      </w:r>
    </w:p>
    <w:p w14:paraId="4194589F" w14:textId="68A4303A" w:rsidR="00EE5FE1" w:rsidRDefault="00EA01F2" w:rsidP="00EA01F2">
      <w:pPr>
        <w:pStyle w:val="BodyTextIndent"/>
        <w:spacing w:line="240" w:lineRule="auto"/>
        <w:ind w:firstLine="0"/>
        <w:rPr>
          <w:rStyle w:val="Hyperlink"/>
          <w:rFonts w:eastAsiaTheme="minorHAnsi"/>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sidR="00EE5FE1" w:rsidRPr="00EE5FE1">
        <w:rPr>
          <w:rFonts w:eastAsiaTheme="minorHAnsi"/>
          <w:szCs w:val="24"/>
        </w:rPr>
        <w:t>Robert.Parish@puc.texas.go</w:t>
      </w:r>
      <w:r w:rsidR="00EE5FE1">
        <w:rPr>
          <w:rFonts w:eastAsiaTheme="minorHAnsi"/>
          <w:szCs w:val="24"/>
        </w:rPr>
        <w:t>v</w:t>
      </w:r>
      <w:r w:rsidR="00EE5FE1">
        <w:rPr>
          <w:rStyle w:val="Hyperlink"/>
          <w:rFonts w:eastAsiaTheme="minorHAnsi"/>
          <w:szCs w:val="24"/>
        </w:rPr>
        <w:br w:type="page"/>
      </w:r>
    </w:p>
    <w:p w14:paraId="74083310" w14:textId="77777777" w:rsidR="00B15D1A" w:rsidRPr="00B15D1A" w:rsidRDefault="00B15D1A" w:rsidP="00B15D1A">
      <w:pPr>
        <w:pStyle w:val="Title"/>
      </w:pPr>
      <w:r w:rsidRPr="00B15D1A">
        <w:t>Docket no. 51683</w:t>
      </w:r>
    </w:p>
    <w:p w14:paraId="403DBBA2" w14:textId="67F67613" w:rsidR="00B15D1A" w:rsidRPr="00B15D1A" w:rsidRDefault="00B15D1A" w:rsidP="00B15D1A">
      <w:pPr>
        <w:spacing w:line="360" w:lineRule="auto"/>
        <w:jc w:val="center"/>
        <w:rPr>
          <w:rFonts w:ascii="Times New Roman" w:hAnsi="Times New Roman" w:cs="Times New Roman"/>
          <w:b/>
          <w:sz w:val="24"/>
          <w:szCs w:val="24"/>
        </w:rPr>
      </w:pPr>
      <w:r w:rsidRPr="00B15D1A">
        <w:rPr>
          <w:rFonts w:ascii="Times New Roman" w:hAnsi="Times New Roman" w:cs="Times New Roman"/>
          <w:b/>
          <w:sz w:val="24"/>
          <w:szCs w:val="24"/>
        </w:rPr>
        <w:t>CERTIFICATE OF SERVICE</w:t>
      </w:r>
    </w:p>
    <w:p w14:paraId="02B350E6" w14:textId="46DCAB8A" w:rsidR="00303D61" w:rsidRDefault="00EA01F2" w:rsidP="005D02D9">
      <w:pPr>
        <w:pStyle w:val="BodyText2"/>
        <w:spacing w:line="360" w:lineRule="auto"/>
        <w:ind w:firstLine="720"/>
      </w:pPr>
      <w:r>
        <w:t xml:space="preserve">I certify that, unless otherwise ordered by the presiding officer, notice of the filing of this document was provided to all parties of record via electronic mail on September </w:t>
      </w:r>
      <w:r w:rsidR="002E5249">
        <w:t>20</w:t>
      </w:r>
      <w:r>
        <w:t>, 2021, in accordance with the Order Suspending Rules, issued in Project No. 50664.</w:t>
      </w:r>
    </w:p>
    <w:p w14:paraId="2279207A" w14:textId="77777777" w:rsidR="00EA01F2" w:rsidRDefault="00EA01F2" w:rsidP="00303D61">
      <w:pPr>
        <w:spacing w:line="360" w:lineRule="auto"/>
        <w:jc w:val="both"/>
        <w:rPr>
          <w:rFonts w:ascii="Times New Roman" w:hAnsi="Times New Roman" w:cs="Times New Roman"/>
          <w:sz w:val="24"/>
          <w:szCs w:val="24"/>
        </w:rPr>
      </w:pPr>
    </w:p>
    <w:p w14:paraId="3289718F" w14:textId="617EC65C" w:rsidR="00EA01F2" w:rsidRPr="002E5249" w:rsidRDefault="00EA01F2" w:rsidP="00D559AE">
      <w:pPr>
        <w:spacing w:after="0"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E5249">
        <w:rPr>
          <w:rFonts w:ascii="Times New Roman" w:hAnsi="Times New Roman" w:cs="Times New Roman"/>
          <w:sz w:val="24"/>
          <w:szCs w:val="24"/>
          <w:u w:val="single"/>
        </w:rPr>
        <w:t>/s/ Robert Dakota Parish__</w:t>
      </w:r>
    </w:p>
    <w:p w14:paraId="37BF83D0" w14:textId="23E6B2EB" w:rsidR="00EA01F2" w:rsidRPr="00EA01F2" w:rsidRDefault="00EA01F2" w:rsidP="00303D6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Robert Dakota Parish</w:t>
      </w:r>
    </w:p>
    <w:p w14:paraId="45ABB4F5" w14:textId="77777777" w:rsidR="00303D61" w:rsidRDefault="00303D61" w:rsidP="00303D61">
      <w:pPr>
        <w:spacing w:line="360" w:lineRule="auto"/>
        <w:jc w:val="both"/>
        <w:rPr>
          <w:szCs w:val="24"/>
        </w:rPr>
      </w:pPr>
    </w:p>
    <w:p w14:paraId="47B32906" w14:textId="77777777" w:rsidR="00303D61" w:rsidRDefault="00303D61" w:rsidP="00303D61">
      <w:pPr>
        <w:spacing w:line="360" w:lineRule="auto"/>
        <w:jc w:val="both"/>
        <w:rPr>
          <w:szCs w:val="24"/>
        </w:rPr>
      </w:pPr>
    </w:p>
    <w:p w14:paraId="785C7F81" w14:textId="363B128F" w:rsidR="00303D61" w:rsidRPr="00303D61" w:rsidRDefault="00867895" w:rsidP="00303D61">
      <w:pPr>
        <w:spacing w:line="360" w:lineRule="auto"/>
        <w:jc w:val="both"/>
      </w:pPr>
      <w:r>
        <w:br w:type="page"/>
      </w:r>
    </w:p>
    <w:p w14:paraId="327A620B" w14:textId="77777777" w:rsidR="00867895" w:rsidRPr="00BF729E" w:rsidRDefault="00867895" w:rsidP="00867895">
      <w:pPr>
        <w:pStyle w:val="Title"/>
      </w:pPr>
      <w:r w:rsidRPr="00BF729E">
        <w:t>Docket no. 51683</w:t>
      </w:r>
    </w:p>
    <w:tbl>
      <w:tblPr>
        <w:tblW w:w="9666" w:type="dxa"/>
        <w:tblLayout w:type="fixed"/>
        <w:tblLook w:val="0000" w:firstRow="0" w:lastRow="0" w:firstColumn="0" w:lastColumn="0" w:noHBand="0" w:noVBand="0"/>
      </w:tblPr>
      <w:tblGrid>
        <w:gridCol w:w="4608"/>
        <w:gridCol w:w="360"/>
        <w:gridCol w:w="4698"/>
      </w:tblGrid>
      <w:tr w:rsidR="00867895" w:rsidRPr="00BF729E" w14:paraId="1C021754" w14:textId="77777777" w:rsidTr="006457B9">
        <w:trPr>
          <w:trHeight w:val="1017"/>
        </w:trPr>
        <w:tc>
          <w:tcPr>
            <w:tcW w:w="4608" w:type="dxa"/>
          </w:tcPr>
          <w:p w14:paraId="1C101E09" w14:textId="77777777" w:rsidR="00867895" w:rsidRPr="00BF729E" w:rsidRDefault="00867895" w:rsidP="006457B9">
            <w:pPr>
              <w:tabs>
                <w:tab w:val="left" w:pos="4680"/>
              </w:tabs>
              <w:spacing w:after="0" w:line="240" w:lineRule="auto"/>
              <w:rPr>
                <w:rFonts w:ascii="Times New Roman" w:eastAsia="Times New Roman" w:hAnsi="Times New Roman" w:cs="Times New Roman"/>
                <w:b/>
                <w:caps/>
                <w:color w:val="000000"/>
                <w:sz w:val="24"/>
                <w:szCs w:val="24"/>
              </w:rPr>
            </w:pPr>
            <w:r w:rsidRPr="00BF729E">
              <w:rPr>
                <w:rFonts w:ascii="Times New Roman" w:eastAsia="Times New Roman" w:hAnsi="Times New Roman" w:cs="Times New Roman"/>
                <w:b/>
                <w:caps/>
                <w:color w:val="000000"/>
                <w:sz w:val="24"/>
                <w:szCs w:val="24"/>
              </w:rPr>
              <w:t>application of INTEGRA water TEXAS, LLC FOR A SEWER CERTIFICATE OF CONVENIENCE AND NECESSITY IN BASTROP COUNTY</w:t>
            </w:r>
          </w:p>
        </w:tc>
        <w:tc>
          <w:tcPr>
            <w:tcW w:w="360" w:type="dxa"/>
          </w:tcPr>
          <w:p w14:paraId="315CF12C" w14:textId="77777777" w:rsidR="00867895" w:rsidRPr="00BF729E" w:rsidRDefault="00867895" w:rsidP="006457B9">
            <w:pPr>
              <w:spacing w:after="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p w14:paraId="559CFDC6" w14:textId="77777777" w:rsidR="00867895" w:rsidRPr="00BF729E" w:rsidRDefault="00867895" w:rsidP="006457B9">
            <w:pPr>
              <w:spacing w:after="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p w14:paraId="02C07824" w14:textId="77777777" w:rsidR="00867895" w:rsidRPr="00BF729E" w:rsidRDefault="00867895" w:rsidP="006457B9">
            <w:pPr>
              <w:spacing w:after="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p w14:paraId="2CCD9D13" w14:textId="77777777" w:rsidR="00867895" w:rsidRPr="00BF729E" w:rsidRDefault="00867895" w:rsidP="006457B9">
            <w:pPr>
              <w:spacing w:after="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p w14:paraId="670FAAE2" w14:textId="77777777" w:rsidR="00867895" w:rsidRPr="00BF729E" w:rsidRDefault="00867895" w:rsidP="006457B9">
            <w:pPr>
              <w:spacing w:after="120" w:line="240" w:lineRule="auto"/>
              <w:jc w:val="center"/>
              <w:rPr>
                <w:rFonts w:ascii="Times New Roman" w:eastAsia="Calibri" w:hAnsi="Times New Roman" w:cs="Times New Roman"/>
                <w:b/>
                <w:color w:val="000000"/>
                <w:sz w:val="24"/>
                <w:szCs w:val="24"/>
              </w:rPr>
            </w:pPr>
            <w:r w:rsidRPr="00BF729E">
              <w:rPr>
                <w:rFonts w:ascii="Times New Roman" w:eastAsia="Calibri" w:hAnsi="Times New Roman" w:cs="Times New Roman"/>
                <w:b/>
                <w:color w:val="000000"/>
                <w:sz w:val="24"/>
                <w:szCs w:val="24"/>
              </w:rPr>
              <w:t>§</w:t>
            </w:r>
          </w:p>
        </w:tc>
        <w:tc>
          <w:tcPr>
            <w:tcW w:w="4698" w:type="dxa"/>
          </w:tcPr>
          <w:p w14:paraId="2220D520" w14:textId="77777777" w:rsidR="00867895" w:rsidRPr="00BF729E" w:rsidRDefault="00867895" w:rsidP="00562C14">
            <w:pPr>
              <w:tabs>
                <w:tab w:val="left" w:pos="4680"/>
              </w:tabs>
              <w:spacing w:after="0" w:line="240" w:lineRule="auto"/>
              <w:jc w:val="center"/>
              <w:rPr>
                <w:rFonts w:ascii="Times New Roman" w:eastAsia="Times New Roman" w:hAnsi="Times New Roman" w:cs="Times New Roman"/>
                <w:b/>
                <w:caps/>
                <w:color w:val="000000"/>
                <w:sz w:val="24"/>
                <w:szCs w:val="24"/>
              </w:rPr>
            </w:pPr>
            <w:r w:rsidRPr="00BF729E">
              <w:rPr>
                <w:rFonts w:ascii="Times New Roman" w:eastAsia="Times New Roman" w:hAnsi="Times New Roman" w:cs="Times New Roman"/>
                <w:b/>
                <w:caps/>
                <w:color w:val="000000"/>
                <w:sz w:val="24"/>
                <w:szCs w:val="24"/>
              </w:rPr>
              <w:t>public utility commission</w:t>
            </w:r>
          </w:p>
          <w:p w14:paraId="609CEB0A" w14:textId="77777777" w:rsidR="00867895" w:rsidRPr="00BF729E" w:rsidRDefault="00867895" w:rsidP="006457B9">
            <w:pPr>
              <w:tabs>
                <w:tab w:val="left" w:pos="4680"/>
              </w:tabs>
              <w:spacing w:after="0" w:line="240" w:lineRule="auto"/>
              <w:jc w:val="center"/>
              <w:rPr>
                <w:rFonts w:ascii="Times New Roman" w:eastAsia="Times New Roman" w:hAnsi="Times New Roman" w:cs="Times New Roman"/>
                <w:b/>
                <w:caps/>
                <w:color w:val="000000"/>
                <w:sz w:val="24"/>
                <w:szCs w:val="24"/>
              </w:rPr>
            </w:pPr>
          </w:p>
          <w:p w14:paraId="39E42F95" w14:textId="77777777" w:rsidR="00562C14" w:rsidRDefault="00562C14" w:rsidP="006457B9">
            <w:pPr>
              <w:tabs>
                <w:tab w:val="left" w:pos="4680"/>
              </w:tabs>
              <w:spacing w:after="0" w:line="240" w:lineRule="auto"/>
              <w:jc w:val="center"/>
              <w:rPr>
                <w:rFonts w:ascii="Times New Roman" w:eastAsia="Times New Roman" w:hAnsi="Times New Roman" w:cs="Times New Roman"/>
                <w:b/>
                <w:caps/>
                <w:color w:val="000000"/>
                <w:sz w:val="24"/>
                <w:szCs w:val="24"/>
              </w:rPr>
            </w:pPr>
          </w:p>
          <w:p w14:paraId="7EF1C43B" w14:textId="62142534" w:rsidR="00867895" w:rsidRPr="00BF729E" w:rsidRDefault="00867895" w:rsidP="006457B9">
            <w:pPr>
              <w:tabs>
                <w:tab w:val="left" w:pos="4680"/>
              </w:tabs>
              <w:spacing w:after="0" w:line="240" w:lineRule="auto"/>
              <w:jc w:val="center"/>
              <w:rPr>
                <w:rFonts w:ascii="Times New Roman" w:eastAsia="Times New Roman" w:hAnsi="Times New Roman" w:cs="Times New Roman"/>
                <w:b/>
                <w:caps/>
                <w:color w:val="000000"/>
                <w:sz w:val="24"/>
                <w:szCs w:val="24"/>
              </w:rPr>
            </w:pPr>
            <w:r w:rsidRPr="00BF729E">
              <w:rPr>
                <w:rFonts w:ascii="Times New Roman" w:eastAsia="Times New Roman" w:hAnsi="Times New Roman" w:cs="Times New Roman"/>
                <w:b/>
                <w:caps/>
                <w:color w:val="000000"/>
                <w:sz w:val="24"/>
                <w:szCs w:val="24"/>
              </w:rPr>
              <w:t>of texas</w:t>
            </w:r>
          </w:p>
        </w:tc>
      </w:tr>
    </w:tbl>
    <w:p w14:paraId="4C5D9325" w14:textId="1C92A480" w:rsidR="009819E8" w:rsidRPr="00BF729E" w:rsidRDefault="009819E8" w:rsidP="00D559AE">
      <w:pPr>
        <w:pStyle w:val="Caption"/>
        <w:spacing w:before="240" w:after="120"/>
        <w:rPr>
          <w:rFonts w:eastAsia="SimSun"/>
          <w:bCs/>
        </w:rPr>
      </w:pPr>
      <w:r w:rsidRPr="00BF729E">
        <w:t>PROPOSED NOTICE OF APPROVAL</w:t>
      </w:r>
    </w:p>
    <w:p w14:paraId="3CE2E349" w14:textId="63B47DDB" w:rsidR="009819E8" w:rsidRPr="00BF729E" w:rsidRDefault="009819E8" w:rsidP="003F3134">
      <w:pPr>
        <w:spacing w:after="0" w:line="360" w:lineRule="auto"/>
        <w:ind w:firstLine="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This notice of approval addresses the application of </w:t>
      </w:r>
      <w:r w:rsidR="00A44C6B" w:rsidRPr="00BF729E">
        <w:rPr>
          <w:rFonts w:ascii="Times New Roman" w:eastAsia="Calibri" w:hAnsi="Times New Roman" w:cs="Times New Roman"/>
          <w:color w:val="000000"/>
          <w:sz w:val="24"/>
          <w:szCs w:val="24"/>
        </w:rPr>
        <w:t xml:space="preserve">Integra Water Texas, LLC (Integra) </w:t>
      </w:r>
      <w:r w:rsidRPr="00BF729E">
        <w:rPr>
          <w:rFonts w:ascii="Times New Roman" w:eastAsia="SimSun" w:hAnsi="Times New Roman" w:cs="Times New Roman"/>
          <w:sz w:val="24"/>
          <w:szCs w:val="24"/>
        </w:rPr>
        <w:t xml:space="preserve">to </w:t>
      </w:r>
      <w:r w:rsidR="00E5395E" w:rsidRPr="00BF729E">
        <w:rPr>
          <w:rFonts w:ascii="Times New Roman" w:eastAsia="SimSun" w:hAnsi="Times New Roman" w:cs="Times New Roman"/>
          <w:sz w:val="24"/>
          <w:szCs w:val="24"/>
        </w:rPr>
        <w:t>obtain a</w:t>
      </w:r>
      <w:r w:rsidRPr="00BF729E">
        <w:rPr>
          <w:rFonts w:ascii="Times New Roman" w:eastAsia="SimSun" w:hAnsi="Times New Roman" w:cs="Times New Roman"/>
          <w:sz w:val="24"/>
          <w:szCs w:val="24"/>
        </w:rPr>
        <w:t xml:space="preserve"> </w:t>
      </w:r>
      <w:r w:rsidR="00E5395E" w:rsidRPr="00BF729E">
        <w:rPr>
          <w:rFonts w:ascii="Times New Roman" w:eastAsia="SimSun" w:hAnsi="Times New Roman" w:cs="Times New Roman"/>
          <w:sz w:val="24"/>
          <w:szCs w:val="24"/>
        </w:rPr>
        <w:t xml:space="preserve">sewer </w:t>
      </w:r>
      <w:r w:rsidRPr="00BF729E">
        <w:rPr>
          <w:rFonts w:ascii="Times New Roman" w:eastAsia="SimSun" w:hAnsi="Times New Roman" w:cs="Times New Roman"/>
          <w:sz w:val="24"/>
          <w:szCs w:val="24"/>
        </w:rPr>
        <w:t xml:space="preserve">certificate of convenience and necessity (CCN) in </w:t>
      </w:r>
      <w:r w:rsidR="00A44C6B" w:rsidRPr="00BF729E">
        <w:rPr>
          <w:rFonts w:ascii="Times New Roman" w:eastAsia="SimSun" w:hAnsi="Times New Roman" w:cs="Times New Roman"/>
          <w:sz w:val="24"/>
          <w:szCs w:val="24"/>
        </w:rPr>
        <w:t>Bastrop</w:t>
      </w:r>
      <w:r w:rsidRPr="00BF729E">
        <w:rPr>
          <w:rFonts w:ascii="Times New Roman" w:eastAsia="SimSun" w:hAnsi="Times New Roman" w:cs="Times New Roman"/>
          <w:sz w:val="24"/>
          <w:szCs w:val="24"/>
        </w:rPr>
        <w:t xml:space="preserve"> County. The Commission </w:t>
      </w:r>
      <w:r w:rsidR="00E5395E" w:rsidRPr="00BF729E">
        <w:rPr>
          <w:rFonts w:ascii="Times New Roman" w:eastAsia="SimSun" w:hAnsi="Times New Roman" w:cs="Times New Roman"/>
          <w:sz w:val="24"/>
          <w:szCs w:val="24"/>
        </w:rPr>
        <w:t>grants</w:t>
      </w:r>
      <w:r w:rsidRPr="00BF729E">
        <w:rPr>
          <w:rFonts w:ascii="Times New Roman" w:eastAsia="SimSun" w:hAnsi="Times New Roman" w:cs="Times New Roman"/>
          <w:sz w:val="24"/>
          <w:szCs w:val="24"/>
        </w:rPr>
        <w:t xml:space="preserve"> </w:t>
      </w:r>
      <w:r w:rsidR="00E5395E" w:rsidRPr="00BF729E">
        <w:rPr>
          <w:rFonts w:ascii="Times New Roman" w:eastAsia="SimSun" w:hAnsi="Times New Roman" w:cs="Times New Roman"/>
          <w:sz w:val="24"/>
          <w:szCs w:val="24"/>
        </w:rPr>
        <w:t xml:space="preserve">sewer CCN number </w:t>
      </w:r>
      <w:r w:rsidR="00AC1A2A" w:rsidRPr="00BF729E">
        <w:rPr>
          <w:rFonts w:ascii="Times New Roman" w:eastAsia="SimSun" w:hAnsi="Times New Roman" w:cs="Times New Roman"/>
          <w:sz w:val="24"/>
          <w:szCs w:val="24"/>
        </w:rPr>
        <w:t>21126</w:t>
      </w:r>
      <w:r w:rsidR="00E5395E" w:rsidRPr="00BF729E">
        <w:rPr>
          <w:rFonts w:ascii="Times New Roman" w:eastAsia="SimSun" w:hAnsi="Times New Roman" w:cs="Times New Roman"/>
          <w:sz w:val="24"/>
          <w:szCs w:val="24"/>
        </w:rPr>
        <w:t xml:space="preserve"> to </w:t>
      </w:r>
      <w:r w:rsidR="00A44C6B" w:rsidRPr="00BF729E">
        <w:rPr>
          <w:rFonts w:ascii="Times New Roman" w:eastAsia="SimSun" w:hAnsi="Times New Roman" w:cs="Times New Roman"/>
          <w:sz w:val="24"/>
          <w:szCs w:val="24"/>
        </w:rPr>
        <w:t>Integra</w:t>
      </w:r>
      <w:r w:rsidR="00EE4551">
        <w:rPr>
          <w:rFonts w:ascii="Times New Roman" w:eastAsia="SimSun" w:hAnsi="Times New Roman" w:cs="Times New Roman"/>
          <w:sz w:val="24"/>
          <w:szCs w:val="24"/>
        </w:rPr>
        <w:t xml:space="preserve"> for the requested area, to the extent provided in this Notice of Approval</w:t>
      </w:r>
      <w:r w:rsidRPr="00BF729E">
        <w:rPr>
          <w:rFonts w:ascii="Times New Roman" w:eastAsia="SimSun" w:hAnsi="Times New Roman" w:cs="Times New Roman"/>
          <w:sz w:val="24"/>
          <w:szCs w:val="24"/>
        </w:rPr>
        <w:t>.</w:t>
      </w:r>
    </w:p>
    <w:p w14:paraId="24E115D7" w14:textId="77777777" w:rsidR="009819E8" w:rsidRPr="00BF729E" w:rsidRDefault="009819E8" w:rsidP="003F3134">
      <w:pPr>
        <w:pStyle w:val="Heading1"/>
        <w:rPr>
          <w:szCs w:val="24"/>
        </w:rPr>
      </w:pPr>
      <w:r w:rsidRPr="00BF729E">
        <w:rPr>
          <w:szCs w:val="24"/>
        </w:rPr>
        <w:t>I.</w:t>
      </w:r>
      <w:r w:rsidRPr="00BF729E">
        <w:rPr>
          <w:szCs w:val="24"/>
        </w:rPr>
        <w:tab/>
        <w:t>Findings of Fact</w:t>
      </w:r>
    </w:p>
    <w:p w14:paraId="6A0FA741" w14:textId="77777777" w:rsidR="009819E8" w:rsidRPr="00BF729E" w:rsidRDefault="009819E8" w:rsidP="009819E8">
      <w:pPr>
        <w:spacing w:after="0" w:line="360" w:lineRule="auto"/>
        <w:ind w:left="720" w:hanging="720"/>
        <w:rPr>
          <w:rFonts w:ascii="Times New Roman" w:eastAsia="SimSun" w:hAnsi="Times New Roman" w:cs="Times New Roman"/>
          <w:sz w:val="24"/>
          <w:szCs w:val="24"/>
        </w:rPr>
      </w:pPr>
      <w:r w:rsidRPr="00BF729E">
        <w:rPr>
          <w:rFonts w:ascii="Times New Roman" w:eastAsia="SimSun" w:hAnsi="Times New Roman" w:cs="Times New Roman"/>
          <w:sz w:val="24"/>
          <w:szCs w:val="24"/>
        </w:rPr>
        <w:t>The Commission makes the following findings of fact:</w:t>
      </w:r>
    </w:p>
    <w:p w14:paraId="759053C2" w14:textId="03F9BCF4" w:rsidR="009819E8" w:rsidRPr="000E21E3" w:rsidRDefault="003F3134" w:rsidP="000E21E3">
      <w:pPr>
        <w:spacing w:before="120" w:after="0" w:line="360" w:lineRule="auto"/>
        <w:rPr>
          <w:rFonts w:ascii="Times New Roman" w:eastAsia="SimSun" w:hAnsi="Times New Roman" w:cs="Times New Roman"/>
          <w:b/>
          <w:i/>
          <w:sz w:val="24"/>
          <w:szCs w:val="24"/>
          <w:u w:val="single"/>
        </w:rPr>
      </w:pPr>
      <w:r w:rsidRPr="000E21E3">
        <w:rPr>
          <w:rFonts w:ascii="Times New Roman" w:eastAsia="SimSun" w:hAnsi="Times New Roman" w:cs="Times New Roman"/>
          <w:b/>
          <w:i/>
          <w:sz w:val="24"/>
          <w:szCs w:val="24"/>
          <w:u w:val="single"/>
        </w:rPr>
        <w:t>Applicant</w:t>
      </w:r>
    </w:p>
    <w:p w14:paraId="3CEA2FF0" w14:textId="32D4B7C0" w:rsidR="009819E8" w:rsidRPr="00BF729E" w:rsidRDefault="00C26979" w:rsidP="00D559AE">
      <w:pPr>
        <w:pStyle w:val="ListParagraph"/>
        <w:numPr>
          <w:ilvl w:val="0"/>
          <w:numId w:val="4"/>
        </w:numPr>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 is a </w:t>
      </w:r>
      <w:r w:rsidR="00EE4551">
        <w:rPr>
          <w:rFonts w:ascii="Times New Roman" w:eastAsia="SimSun" w:hAnsi="Times New Roman" w:cs="Times New Roman"/>
          <w:sz w:val="24"/>
          <w:szCs w:val="24"/>
        </w:rPr>
        <w:t>domestic</w:t>
      </w:r>
      <w:r w:rsidRPr="00BF729E">
        <w:rPr>
          <w:rFonts w:ascii="Times New Roman" w:eastAsia="SimSun" w:hAnsi="Times New Roman" w:cs="Times New Roman"/>
          <w:sz w:val="24"/>
          <w:szCs w:val="24"/>
        </w:rPr>
        <w:t xml:space="preserve"> corporation registered with the </w:t>
      </w:r>
      <w:r w:rsidR="00EE4551">
        <w:rPr>
          <w:rFonts w:ascii="Times New Roman" w:eastAsia="SimSun" w:hAnsi="Times New Roman" w:cs="Times New Roman"/>
          <w:sz w:val="24"/>
          <w:szCs w:val="24"/>
        </w:rPr>
        <w:t>Texas s</w:t>
      </w:r>
      <w:r w:rsidRPr="00BF729E">
        <w:rPr>
          <w:rFonts w:ascii="Times New Roman" w:eastAsia="SimSun" w:hAnsi="Times New Roman" w:cs="Times New Roman"/>
          <w:sz w:val="24"/>
          <w:szCs w:val="24"/>
        </w:rPr>
        <w:t xml:space="preserve">ecretary of </w:t>
      </w:r>
      <w:r w:rsidR="00EE4551">
        <w:rPr>
          <w:rFonts w:ascii="Times New Roman" w:eastAsia="SimSun" w:hAnsi="Times New Roman" w:cs="Times New Roman"/>
          <w:sz w:val="24"/>
          <w:szCs w:val="24"/>
        </w:rPr>
        <w:t>s</w:t>
      </w:r>
      <w:r w:rsidRPr="00BF729E">
        <w:rPr>
          <w:rFonts w:ascii="Times New Roman" w:eastAsia="SimSun" w:hAnsi="Times New Roman" w:cs="Times New Roman"/>
          <w:sz w:val="24"/>
          <w:szCs w:val="24"/>
        </w:rPr>
        <w:t>tat</w:t>
      </w:r>
      <w:r w:rsidR="00EE6ED0">
        <w:rPr>
          <w:rFonts w:ascii="Times New Roman" w:eastAsia="SimSun" w:hAnsi="Times New Roman" w:cs="Times New Roman"/>
          <w:sz w:val="24"/>
          <w:szCs w:val="24"/>
        </w:rPr>
        <w:t xml:space="preserve">e under </w:t>
      </w:r>
      <w:r w:rsidR="00EE4551">
        <w:rPr>
          <w:rFonts w:ascii="Times New Roman" w:eastAsia="SimSun" w:hAnsi="Times New Roman" w:cs="Times New Roman"/>
          <w:sz w:val="24"/>
          <w:szCs w:val="24"/>
        </w:rPr>
        <w:t>file n</w:t>
      </w:r>
      <w:r w:rsidR="00EE6ED0">
        <w:rPr>
          <w:rFonts w:ascii="Times New Roman" w:eastAsia="SimSun" w:hAnsi="Times New Roman" w:cs="Times New Roman"/>
          <w:sz w:val="24"/>
          <w:szCs w:val="24"/>
        </w:rPr>
        <w:t>umber 803313794</w:t>
      </w:r>
      <w:r w:rsidRPr="00BF729E">
        <w:rPr>
          <w:rFonts w:ascii="Times New Roman" w:eastAsia="SimSun" w:hAnsi="Times New Roman" w:cs="Times New Roman"/>
          <w:sz w:val="24"/>
          <w:szCs w:val="24"/>
        </w:rPr>
        <w:t>.</w:t>
      </w:r>
    </w:p>
    <w:p w14:paraId="7F3DEAC4" w14:textId="7CF69BA5" w:rsidR="009819E8" w:rsidRPr="00BF729E" w:rsidRDefault="00C26979"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 </w:t>
      </w:r>
      <w:r w:rsidR="00E910A6">
        <w:rPr>
          <w:rFonts w:ascii="Times New Roman" w:eastAsia="SimSun" w:hAnsi="Times New Roman" w:cs="Times New Roman"/>
          <w:sz w:val="24"/>
          <w:szCs w:val="24"/>
        </w:rPr>
        <w:t>does not currently hold a CCN or</w:t>
      </w:r>
      <w:r w:rsidRPr="00BF729E">
        <w:rPr>
          <w:rFonts w:ascii="Times New Roman" w:eastAsia="SimSun" w:hAnsi="Times New Roman" w:cs="Times New Roman"/>
          <w:sz w:val="24"/>
          <w:szCs w:val="24"/>
        </w:rPr>
        <w:t xml:space="preserve"> p</w:t>
      </w:r>
      <w:r w:rsidR="00EE3E0C" w:rsidRPr="00BF729E">
        <w:rPr>
          <w:rFonts w:ascii="Times New Roman" w:eastAsia="SimSun" w:hAnsi="Times New Roman" w:cs="Times New Roman"/>
          <w:sz w:val="24"/>
          <w:szCs w:val="24"/>
        </w:rPr>
        <w:t xml:space="preserve">rovide sewer service to customers in </w:t>
      </w:r>
      <w:r w:rsidR="00E910A6">
        <w:rPr>
          <w:rFonts w:ascii="Times New Roman" w:eastAsia="SimSun" w:hAnsi="Times New Roman" w:cs="Times New Roman"/>
          <w:sz w:val="24"/>
          <w:szCs w:val="24"/>
        </w:rPr>
        <w:t>Texas</w:t>
      </w:r>
      <w:r w:rsidR="00EE3E0C" w:rsidRPr="00BF729E">
        <w:rPr>
          <w:rFonts w:ascii="Times New Roman" w:eastAsia="SimSun" w:hAnsi="Times New Roman" w:cs="Times New Roman"/>
          <w:sz w:val="24"/>
          <w:szCs w:val="24"/>
        </w:rPr>
        <w:t xml:space="preserve">. </w:t>
      </w:r>
    </w:p>
    <w:p w14:paraId="05646694" w14:textId="64BF3EC5" w:rsidR="009819E8" w:rsidRPr="00E910A6" w:rsidRDefault="00EE3E0C" w:rsidP="00E910A6">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Integra o</w:t>
      </w:r>
      <w:r w:rsidR="00E910A6">
        <w:rPr>
          <w:rFonts w:ascii="Times New Roman" w:eastAsia="SimSun" w:hAnsi="Times New Roman" w:cs="Times New Roman"/>
          <w:sz w:val="24"/>
          <w:szCs w:val="24"/>
        </w:rPr>
        <w:t>wns</w:t>
      </w:r>
      <w:r w:rsidRPr="00BF729E">
        <w:rPr>
          <w:rFonts w:ascii="Times New Roman" w:eastAsia="SimSun" w:hAnsi="Times New Roman" w:cs="Times New Roman"/>
          <w:sz w:val="24"/>
          <w:szCs w:val="24"/>
        </w:rPr>
        <w:t>, maintains, and controls facilities t</w:t>
      </w:r>
      <w:r w:rsidR="00E910A6">
        <w:rPr>
          <w:rFonts w:ascii="Times New Roman" w:eastAsia="SimSun" w:hAnsi="Times New Roman" w:cs="Times New Roman"/>
          <w:sz w:val="24"/>
          <w:szCs w:val="24"/>
        </w:rPr>
        <w:t>o</w:t>
      </w:r>
      <w:r w:rsidRPr="00BF729E">
        <w:rPr>
          <w:rFonts w:ascii="Times New Roman" w:eastAsia="SimSun" w:hAnsi="Times New Roman" w:cs="Times New Roman"/>
          <w:sz w:val="24"/>
          <w:szCs w:val="24"/>
        </w:rPr>
        <w:t xml:space="preserve"> provide sewer service in Bastrop County</w:t>
      </w:r>
      <w:r w:rsidR="00E910A6">
        <w:rPr>
          <w:rFonts w:ascii="Times New Roman" w:eastAsia="SimSun" w:hAnsi="Times New Roman" w:cs="Times New Roman"/>
          <w:sz w:val="24"/>
          <w:szCs w:val="24"/>
        </w:rPr>
        <w:t xml:space="preserve"> permitted by the Texas Commission on Environmental Quality (TCEQ) as the </w:t>
      </w:r>
      <w:r w:rsidR="00E910A6" w:rsidRPr="00E910A6">
        <w:rPr>
          <w:rFonts w:ascii="Times New Roman" w:eastAsia="SimSun" w:hAnsi="Times New Roman" w:cs="Times New Roman"/>
          <w:sz w:val="24"/>
          <w:szCs w:val="24"/>
        </w:rPr>
        <w:t xml:space="preserve">Los Milagros Wastewater </w:t>
      </w:r>
      <w:r w:rsidR="00E910A6">
        <w:rPr>
          <w:rFonts w:ascii="Times New Roman" w:eastAsia="SimSun" w:hAnsi="Times New Roman" w:cs="Times New Roman"/>
          <w:sz w:val="24"/>
          <w:szCs w:val="24"/>
        </w:rPr>
        <w:t xml:space="preserve">Treatment Plant, Texas Pollutant </w:t>
      </w:r>
      <w:r w:rsidR="00E910A6" w:rsidRPr="00E910A6">
        <w:rPr>
          <w:rFonts w:ascii="Times New Roman" w:eastAsia="SimSun" w:hAnsi="Times New Roman" w:cs="Times New Roman"/>
          <w:sz w:val="24"/>
          <w:szCs w:val="24"/>
        </w:rPr>
        <w:t xml:space="preserve">Discharge </w:t>
      </w:r>
      <w:r w:rsidR="00E910A6">
        <w:rPr>
          <w:rFonts w:ascii="Times New Roman" w:eastAsia="SimSun" w:hAnsi="Times New Roman" w:cs="Times New Roman"/>
          <w:sz w:val="24"/>
          <w:szCs w:val="24"/>
        </w:rPr>
        <w:t xml:space="preserve">Elimination System </w:t>
      </w:r>
      <w:r w:rsidR="00B72C9C">
        <w:rPr>
          <w:rFonts w:ascii="Times New Roman" w:eastAsia="SimSun" w:hAnsi="Times New Roman" w:cs="Times New Roman"/>
          <w:sz w:val="24"/>
          <w:szCs w:val="24"/>
        </w:rPr>
        <w:t xml:space="preserve">(TPDES) </w:t>
      </w:r>
      <w:r w:rsidR="00E910A6">
        <w:rPr>
          <w:rFonts w:ascii="Times New Roman" w:eastAsia="SimSun" w:hAnsi="Times New Roman" w:cs="Times New Roman"/>
          <w:sz w:val="24"/>
          <w:szCs w:val="24"/>
        </w:rPr>
        <w:t xml:space="preserve">permit number </w:t>
      </w:r>
      <w:r w:rsidR="00E910A6" w:rsidRPr="00E910A6">
        <w:rPr>
          <w:rFonts w:ascii="Times New Roman" w:eastAsia="SimSun" w:hAnsi="Times New Roman" w:cs="Times New Roman"/>
          <w:sz w:val="24"/>
          <w:szCs w:val="24"/>
        </w:rPr>
        <w:t>WQ-0015804001</w:t>
      </w:r>
      <w:r w:rsidRPr="00E910A6">
        <w:rPr>
          <w:rFonts w:ascii="Times New Roman" w:eastAsia="SimSun" w:hAnsi="Times New Roman" w:cs="Times New Roman"/>
          <w:sz w:val="24"/>
          <w:szCs w:val="24"/>
        </w:rPr>
        <w:t xml:space="preserve">. </w:t>
      </w:r>
    </w:p>
    <w:p w14:paraId="77BFFB87" w14:textId="7ECBF912" w:rsidR="009819E8" w:rsidRPr="00BF729E" w:rsidRDefault="009819E8" w:rsidP="00452541">
      <w:pPr>
        <w:spacing w:before="120" w:after="0" w:line="360" w:lineRule="auto"/>
        <w:rPr>
          <w:rFonts w:ascii="Times New Roman" w:eastAsia="SimSun" w:hAnsi="Times New Roman" w:cs="Times New Roman"/>
          <w:b/>
          <w:i/>
          <w:sz w:val="24"/>
          <w:szCs w:val="24"/>
          <w:u w:val="single"/>
        </w:rPr>
      </w:pPr>
      <w:r w:rsidRPr="00BF729E">
        <w:rPr>
          <w:rFonts w:ascii="Times New Roman" w:eastAsia="SimSun" w:hAnsi="Times New Roman" w:cs="Times New Roman"/>
          <w:b/>
          <w:i/>
          <w:sz w:val="24"/>
          <w:szCs w:val="24"/>
          <w:u w:val="single"/>
        </w:rPr>
        <w:t>Application</w:t>
      </w:r>
    </w:p>
    <w:p w14:paraId="1B2159FD" w14:textId="3F15EFEB" w:rsidR="009819E8" w:rsidRPr="00BF729E" w:rsidRDefault="009819E8"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On </w:t>
      </w:r>
      <w:r w:rsidR="00A44C6B" w:rsidRPr="00BF729E">
        <w:rPr>
          <w:rFonts w:ascii="Times New Roman" w:eastAsia="SimSun" w:hAnsi="Times New Roman" w:cs="Times New Roman"/>
          <w:sz w:val="24"/>
          <w:szCs w:val="24"/>
        </w:rPr>
        <w:t>January 5, 2021</w:t>
      </w:r>
      <w:r w:rsidRPr="00BF729E">
        <w:rPr>
          <w:rFonts w:ascii="Times New Roman" w:eastAsia="SimSun" w:hAnsi="Times New Roman" w:cs="Times New Roman"/>
          <w:sz w:val="24"/>
          <w:szCs w:val="24"/>
        </w:rPr>
        <w:t xml:space="preserve">, </w:t>
      </w:r>
      <w:r w:rsidR="00A44C6B" w:rsidRPr="00BF729E">
        <w:rPr>
          <w:rFonts w:ascii="Times New Roman" w:eastAsia="SimSun" w:hAnsi="Times New Roman" w:cs="Times New Roman"/>
          <w:sz w:val="24"/>
          <w:szCs w:val="24"/>
        </w:rPr>
        <w:t xml:space="preserve">Integra </w:t>
      </w:r>
      <w:r w:rsidRPr="00BF729E">
        <w:rPr>
          <w:rFonts w:ascii="Times New Roman" w:eastAsia="SimSun" w:hAnsi="Times New Roman" w:cs="Times New Roman"/>
          <w:sz w:val="24"/>
          <w:szCs w:val="24"/>
        </w:rPr>
        <w:t xml:space="preserve">filed an application to </w:t>
      </w:r>
      <w:r w:rsidR="00365801" w:rsidRPr="00BF729E">
        <w:rPr>
          <w:rFonts w:ascii="Times New Roman" w:eastAsia="SimSun" w:hAnsi="Times New Roman" w:cs="Times New Roman"/>
          <w:sz w:val="24"/>
          <w:szCs w:val="24"/>
        </w:rPr>
        <w:t>obtain a</w:t>
      </w:r>
      <w:r w:rsidRPr="00BF729E">
        <w:rPr>
          <w:rFonts w:ascii="Times New Roman" w:eastAsia="SimSun" w:hAnsi="Times New Roman" w:cs="Times New Roman"/>
          <w:sz w:val="24"/>
          <w:szCs w:val="24"/>
        </w:rPr>
        <w:t xml:space="preserve"> </w:t>
      </w:r>
      <w:r w:rsidR="00365801" w:rsidRPr="00BF729E">
        <w:rPr>
          <w:rFonts w:ascii="Times New Roman" w:eastAsia="SimSun" w:hAnsi="Times New Roman" w:cs="Times New Roman"/>
          <w:sz w:val="24"/>
          <w:szCs w:val="24"/>
        </w:rPr>
        <w:t xml:space="preserve">sewer </w:t>
      </w:r>
      <w:r w:rsidRPr="00BF729E">
        <w:rPr>
          <w:rFonts w:ascii="Times New Roman" w:eastAsia="SimSun" w:hAnsi="Times New Roman" w:cs="Times New Roman"/>
          <w:sz w:val="24"/>
          <w:szCs w:val="24"/>
        </w:rPr>
        <w:t xml:space="preserve">CCN in </w:t>
      </w:r>
      <w:r w:rsidR="00A44C6B" w:rsidRPr="00BF729E">
        <w:rPr>
          <w:rFonts w:ascii="Times New Roman" w:eastAsia="SimSun" w:hAnsi="Times New Roman" w:cs="Times New Roman"/>
          <w:sz w:val="24"/>
          <w:szCs w:val="24"/>
        </w:rPr>
        <w:t>Bastrop</w:t>
      </w:r>
      <w:r w:rsidR="00365801" w:rsidRPr="00BF729E">
        <w:rPr>
          <w:rFonts w:ascii="Times New Roman" w:eastAsia="SimSun" w:hAnsi="Times New Roman" w:cs="Times New Roman"/>
          <w:sz w:val="24"/>
          <w:szCs w:val="24"/>
        </w:rPr>
        <w:t xml:space="preserve"> </w:t>
      </w:r>
      <w:r w:rsidRPr="00BF729E">
        <w:rPr>
          <w:rFonts w:ascii="Times New Roman" w:eastAsia="SimSun" w:hAnsi="Times New Roman" w:cs="Times New Roman"/>
          <w:sz w:val="24"/>
          <w:szCs w:val="24"/>
        </w:rPr>
        <w:t>County.</w:t>
      </w:r>
    </w:p>
    <w:p w14:paraId="698600C5" w14:textId="17D7F6B7" w:rsidR="009819E8" w:rsidRPr="00BF729E" w:rsidRDefault="00A44C6B"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Integra</w:t>
      </w:r>
      <w:r w:rsidR="009819E8" w:rsidRPr="00BF729E">
        <w:rPr>
          <w:rFonts w:ascii="Times New Roman" w:eastAsia="SimSun" w:hAnsi="Times New Roman" w:cs="Times New Roman"/>
          <w:sz w:val="24"/>
          <w:szCs w:val="24"/>
        </w:rPr>
        <w:t xml:space="preserve"> filed supplemental information on </w:t>
      </w:r>
      <w:r w:rsidRPr="00BF729E">
        <w:rPr>
          <w:rFonts w:ascii="Times New Roman" w:eastAsia="Times New Roman" w:hAnsi="Times New Roman" w:cs="Times New Roman"/>
          <w:sz w:val="24"/>
          <w:szCs w:val="24"/>
        </w:rPr>
        <w:t>March 4, 2021, April 16, 2021, April 26, 2021,</w:t>
      </w:r>
      <w:r w:rsidR="006E0254">
        <w:rPr>
          <w:rFonts w:ascii="Times New Roman" w:eastAsia="Times New Roman" w:hAnsi="Times New Roman" w:cs="Times New Roman"/>
          <w:sz w:val="24"/>
          <w:szCs w:val="24"/>
        </w:rPr>
        <w:t xml:space="preserve"> April 27, 2021,</w:t>
      </w:r>
      <w:r w:rsidRPr="00BF729E">
        <w:rPr>
          <w:rFonts w:ascii="Times New Roman" w:eastAsia="Times New Roman" w:hAnsi="Times New Roman" w:cs="Times New Roman"/>
          <w:sz w:val="24"/>
          <w:szCs w:val="24"/>
        </w:rPr>
        <w:t xml:space="preserve"> May 5, 2021</w:t>
      </w:r>
      <w:r w:rsidR="006E0254">
        <w:rPr>
          <w:rFonts w:ascii="Times New Roman" w:eastAsia="Times New Roman" w:hAnsi="Times New Roman" w:cs="Times New Roman"/>
          <w:sz w:val="24"/>
          <w:szCs w:val="24"/>
        </w:rPr>
        <w:t>, and May 6, 2021</w:t>
      </w:r>
      <w:r w:rsidR="009819E8" w:rsidRPr="00BF729E">
        <w:rPr>
          <w:rFonts w:ascii="Times New Roman" w:eastAsia="SimSun" w:hAnsi="Times New Roman" w:cs="Times New Roman"/>
          <w:sz w:val="24"/>
          <w:szCs w:val="24"/>
        </w:rPr>
        <w:t>.</w:t>
      </w:r>
    </w:p>
    <w:p w14:paraId="54D878CE" w14:textId="24D70046" w:rsidR="009819E8" w:rsidRPr="00BF729E" w:rsidRDefault="009819E8"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The </w:t>
      </w:r>
      <w:r w:rsidR="00E910A6">
        <w:rPr>
          <w:rFonts w:ascii="Times New Roman" w:eastAsia="SimSun" w:hAnsi="Times New Roman" w:cs="Times New Roman"/>
          <w:sz w:val="24"/>
          <w:szCs w:val="24"/>
        </w:rPr>
        <w:t xml:space="preserve">application, as supplemented, </w:t>
      </w:r>
      <w:r w:rsidRPr="00BF729E">
        <w:rPr>
          <w:rFonts w:ascii="Times New Roman" w:eastAsia="SimSun" w:hAnsi="Times New Roman" w:cs="Times New Roman"/>
          <w:sz w:val="24"/>
          <w:szCs w:val="24"/>
        </w:rPr>
        <w:t>request</w:t>
      </w:r>
      <w:r w:rsidR="00E910A6">
        <w:rPr>
          <w:rFonts w:ascii="Times New Roman" w:eastAsia="SimSun" w:hAnsi="Times New Roman" w:cs="Times New Roman"/>
          <w:sz w:val="24"/>
          <w:szCs w:val="24"/>
        </w:rPr>
        <w:t>s</w:t>
      </w:r>
      <w:r w:rsidRPr="00BF729E">
        <w:rPr>
          <w:rFonts w:ascii="Times New Roman" w:eastAsia="SimSun" w:hAnsi="Times New Roman" w:cs="Times New Roman"/>
          <w:sz w:val="24"/>
          <w:szCs w:val="24"/>
        </w:rPr>
        <w:t xml:space="preserve"> </w:t>
      </w:r>
      <w:r w:rsidR="00E910A6">
        <w:rPr>
          <w:rFonts w:ascii="Times New Roman" w:eastAsia="SimSun" w:hAnsi="Times New Roman" w:cs="Times New Roman"/>
          <w:sz w:val="24"/>
          <w:szCs w:val="24"/>
        </w:rPr>
        <w:t xml:space="preserve">a service </w:t>
      </w:r>
      <w:r w:rsidRPr="00BF729E">
        <w:rPr>
          <w:rFonts w:ascii="Times New Roman" w:eastAsia="SimSun" w:hAnsi="Times New Roman" w:cs="Times New Roman"/>
          <w:sz w:val="24"/>
          <w:szCs w:val="24"/>
        </w:rPr>
        <w:t xml:space="preserve">area </w:t>
      </w:r>
      <w:r w:rsidR="00E910A6">
        <w:rPr>
          <w:rFonts w:ascii="Times New Roman" w:eastAsia="SimSun" w:hAnsi="Times New Roman" w:cs="Times New Roman"/>
          <w:sz w:val="24"/>
          <w:szCs w:val="24"/>
        </w:rPr>
        <w:t xml:space="preserve">that </w:t>
      </w:r>
      <w:r w:rsidRPr="00BF729E">
        <w:rPr>
          <w:rFonts w:ascii="Times New Roman" w:eastAsia="SimSun" w:hAnsi="Times New Roman" w:cs="Times New Roman"/>
          <w:sz w:val="24"/>
          <w:szCs w:val="24"/>
        </w:rPr>
        <w:t xml:space="preserve">consists of </w:t>
      </w:r>
      <w:r w:rsidR="000C02E2" w:rsidRPr="00BF729E">
        <w:rPr>
          <w:rFonts w:ascii="Times New Roman" w:eastAsia="SimSun" w:hAnsi="Times New Roman" w:cs="Times New Roman"/>
          <w:sz w:val="24"/>
          <w:szCs w:val="24"/>
        </w:rPr>
        <w:t>196</w:t>
      </w:r>
      <w:r w:rsidRPr="00BF729E">
        <w:rPr>
          <w:rFonts w:ascii="Times New Roman" w:eastAsia="SimSun" w:hAnsi="Times New Roman" w:cs="Times New Roman"/>
          <w:sz w:val="24"/>
          <w:szCs w:val="24"/>
        </w:rPr>
        <w:t xml:space="preserve"> acres and </w:t>
      </w:r>
      <w:r w:rsidR="000C02E2" w:rsidRPr="00BF729E">
        <w:rPr>
          <w:rFonts w:ascii="Times New Roman" w:eastAsia="SimSun" w:hAnsi="Times New Roman" w:cs="Times New Roman"/>
          <w:sz w:val="24"/>
          <w:szCs w:val="24"/>
        </w:rPr>
        <w:t>no</w:t>
      </w:r>
      <w:r w:rsidRPr="00BF729E">
        <w:rPr>
          <w:rFonts w:ascii="Times New Roman" w:eastAsia="SimSun" w:hAnsi="Times New Roman" w:cs="Times New Roman"/>
          <w:sz w:val="24"/>
          <w:szCs w:val="24"/>
        </w:rPr>
        <w:t xml:space="preserve"> existing customer</w:t>
      </w:r>
      <w:r w:rsidR="00E910A6">
        <w:rPr>
          <w:rFonts w:ascii="Times New Roman" w:eastAsia="SimSun" w:hAnsi="Times New Roman" w:cs="Times New Roman"/>
          <w:sz w:val="24"/>
          <w:szCs w:val="24"/>
        </w:rPr>
        <w:t xml:space="preserve"> connections, and 374 potential future connections</w:t>
      </w:r>
      <w:r w:rsidRPr="00BF729E">
        <w:rPr>
          <w:rFonts w:ascii="Times New Roman" w:eastAsia="SimSun" w:hAnsi="Times New Roman" w:cs="Times New Roman"/>
          <w:sz w:val="24"/>
          <w:szCs w:val="24"/>
        </w:rPr>
        <w:t>.</w:t>
      </w:r>
    </w:p>
    <w:p w14:paraId="0F9F5E9D" w14:textId="126ED3BA" w:rsidR="009819E8" w:rsidRPr="00BF729E" w:rsidRDefault="009819E8"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Times New Roman" w:hAnsi="Times New Roman" w:cs="Baskerville Old Face"/>
          <w:sz w:val="24"/>
          <w:szCs w:val="24"/>
        </w:rPr>
        <w:t>The requested area is located approximately</w:t>
      </w:r>
      <w:r w:rsidR="00AD1ED8" w:rsidRPr="00BF729E">
        <w:rPr>
          <w:rFonts w:ascii="Times New Roman" w:eastAsia="Times New Roman" w:hAnsi="Times New Roman" w:cs="Baskerville Old Face"/>
          <w:sz w:val="24"/>
          <w:szCs w:val="24"/>
        </w:rPr>
        <w:t xml:space="preserve"> 4 miles east of downtown Mustang Ridge, Texas, and is generally</w:t>
      </w:r>
      <w:r w:rsidRPr="00BF729E">
        <w:rPr>
          <w:rFonts w:ascii="Times New Roman" w:eastAsia="Times New Roman" w:hAnsi="Times New Roman" w:cs="Baskerville Old Face"/>
          <w:sz w:val="24"/>
          <w:szCs w:val="24"/>
        </w:rPr>
        <w:t xml:space="preserve"> </w:t>
      </w:r>
      <w:r w:rsidR="00AD1ED8" w:rsidRPr="00BF729E">
        <w:rPr>
          <w:rFonts w:ascii="Times New Roman" w:eastAsia="Times New Roman" w:hAnsi="Times New Roman" w:cs="Baskerville Old Face"/>
          <w:sz w:val="24"/>
          <w:szCs w:val="24"/>
        </w:rPr>
        <w:t>bounded on the north by a point 0.88 miles south of Hokanson Road; on the east by the intersection of Laredo Drive and State Highway 21; on the south by State Highway 21 West; and on the west by a point located 1.49 miles east of the intersection of Doyle Overton and Long Hollow Road</w:t>
      </w:r>
      <w:r w:rsidRPr="00BF729E">
        <w:rPr>
          <w:rFonts w:ascii="Times New Roman" w:eastAsia="Times New Roman" w:hAnsi="Times New Roman" w:cs="Baskerville Old Face"/>
          <w:sz w:val="24"/>
          <w:szCs w:val="24"/>
        </w:rPr>
        <w:t>.</w:t>
      </w:r>
      <w:r w:rsidRPr="00BF729E">
        <w:rPr>
          <w:rFonts w:ascii="Times New Roman" w:eastAsia="SimSun" w:hAnsi="Times New Roman" w:cs="Times New Roman"/>
          <w:sz w:val="24"/>
          <w:szCs w:val="24"/>
        </w:rPr>
        <w:t xml:space="preserve"> </w:t>
      </w:r>
    </w:p>
    <w:p w14:paraId="6FFD7676" w14:textId="47E893DF" w:rsidR="009819E8" w:rsidRPr="00BF729E" w:rsidRDefault="009819E8"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 Order No. </w:t>
      </w:r>
      <w:r w:rsidR="00D96CC4" w:rsidRPr="00BF729E">
        <w:rPr>
          <w:rFonts w:ascii="Times New Roman" w:eastAsia="SimSun" w:hAnsi="Times New Roman" w:cs="Times New Roman"/>
          <w:sz w:val="24"/>
          <w:szCs w:val="24"/>
        </w:rPr>
        <w:t>6</w:t>
      </w:r>
      <w:r w:rsidRPr="00BF729E">
        <w:rPr>
          <w:rFonts w:ascii="Times New Roman" w:eastAsia="SimSun" w:hAnsi="Times New Roman" w:cs="Times New Roman"/>
          <w:sz w:val="24"/>
          <w:szCs w:val="24"/>
        </w:rPr>
        <w:t xml:space="preserve"> filed on </w:t>
      </w:r>
      <w:r w:rsidR="00D96CC4" w:rsidRPr="00BF729E">
        <w:rPr>
          <w:rFonts w:ascii="Times New Roman" w:eastAsia="SimSun" w:hAnsi="Times New Roman" w:cs="Times New Roman"/>
          <w:sz w:val="24"/>
          <w:szCs w:val="24"/>
        </w:rPr>
        <w:t>June 1</w:t>
      </w:r>
      <w:r w:rsidRPr="00BF729E">
        <w:rPr>
          <w:rFonts w:ascii="Times New Roman" w:eastAsia="SimSun" w:hAnsi="Times New Roman" w:cs="Times New Roman"/>
          <w:sz w:val="24"/>
          <w:szCs w:val="24"/>
        </w:rPr>
        <w:t>, 202</w:t>
      </w:r>
      <w:r w:rsidR="00365801" w:rsidRPr="00BF729E">
        <w:rPr>
          <w:rFonts w:ascii="Times New Roman" w:eastAsia="SimSun" w:hAnsi="Times New Roman" w:cs="Times New Roman"/>
          <w:sz w:val="24"/>
          <w:szCs w:val="24"/>
        </w:rPr>
        <w:t>1</w:t>
      </w:r>
      <w:r w:rsidRPr="00BF729E">
        <w:rPr>
          <w:rFonts w:ascii="Times New Roman" w:eastAsia="SimSun" w:hAnsi="Times New Roman" w:cs="Times New Roman"/>
          <w:sz w:val="24"/>
          <w:szCs w:val="24"/>
        </w:rPr>
        <w:t>, the administrative law judge (ALJ) found the application administratively complete.</w:t>
      </w:r>
    </w:p>
    <w:p w14:paraId="69B68D5E" w14:textId="77777777" w:rsidR="009819E8" w:rsidRPr="000E21E3" w:rsidRDefault="009819E8" w:rsidP="000E21E3">
      <w:pPr>
        <w:spacing w:before="120" w:after="0" w:line="360" w:lineRule="auto"/>
        <w:rPr>
          <w:rFonts w:ascii="Times New Roman" w:eastAsia="SimSun" w:hAnsi="Times New Roman" w:cs="Times New Roman"/>
          <w:b/>
          <w:i/>
          <w:sz w:val="24"/>
          <w:szCs w:val="24"/>
          <w:u w:val="single"/>
        </w:rPr>
      </w:pPr>
      <w:r w:rsidRPr="00BF729E">
        <w:rPr>
          <w:rFonts w:ascii="Times New Roman" w:eastAsia="SimSun" w:hAnsi="Times New Roman" w:cs="Times New Roman"/>
          <w:b/>
          <w:i/>
          <w:sz w:val="24"/>
          <w:szCs w:val="24"/>
          <w:u w:val="single"/>
        </w:rPr>
        <w:t xml:space="preserve">Notice </w:t>
      </w:r>
    </w:p>
    <w:p w14:paraId="1B5A3CC5" w14:textId="11FD28A8" w:rsidR="009819E8" w:rsidRPr="00BF729E" w:rsidRDefault="00EC4F49"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On June 18, 2021, Integra filed the affidavit of John McDonald, </w:t>
      </w:r>
      <w:r w:rsidR="00780B4F">
        <w:rPr>
          <w:rFonts w:ascii="Times New Roman" w:eastAsia="SimSun" w:hAnsi="Times New Roman" w:cs="Times New Roman"/>
          <w:sz w:val="24"/>
          <w:szCs w:val="24"/>
        </w:rPr>
        <w:t xml:space="preserve">managing member of </w:t>
      </w:r>
      <w:r w:rsidRPr="00BF729E">
        <w:rPr>
          <w:rFonts w:ascii="Times New Roman" w:eastAsia="SimSun" w:hAnsi="Times New Roman" w:cs="Times New Roman"/>
          <w:sz w:val="24"/>
          <w:szCs w:val="24"/>
        </w:rPr>
        <w:t>Integra</w:t>
      </w:r>
      <w:r w:rsidR="00780B4F">
        <w:rPr>
          <w:rFonts w:ascii="Times New Roman" w:eastAsia="SimSun" w:hAnsi="Times New Roman" w:cs="Times New Roman"/>
          <w:sz w:val="24"/>
          <w:szCs w:val="24"/>
        </w:rPr>
        <w:t xml:space="preserve"> Water</w:t>
      </w:r>
      <w:r w:rsidRPr="00BF729E">
        <w:rPr>
          <w:rFonts w:ascii="Times New Roman" w:eastAsia="SimSun" w:hAnsi="Times New Roman" w:cs="Times New Roman"/>
          <w:sz w:val="24"/>
          <w:szCs w:val="24"/>
        </w:rPr>
        <w:t xml:space="preserve">, testifying that notice was mailed to current customers, </w:t>
      </w:r>
      <w:r w:rsidR="00E87622">
        <w:rPr>
          <w:rFonts w:ascii="Times New Roman" w:eastAsia="SimSun" w:hAnsi="Times New Roman" w:cs="Times New Roman"/>
          <w:sz w:val="24"/>
          <w:szCs w:val="24"/>
        </w:rPr>
        <w:t xml:space="preserve">municipalities, county authorities, </w:t>
      </w:r>
      <w:r w:rsidRPr="00BF729E">
        <w:rPr>
          <w:rFonts w:ascii="Times New Roman" w:eastAsia="SimSun" w:hAnsi="Times New Roman" w:cs="Times New Roman"/>
          <w:sz w:val="24"/>
          <w:szCs w:val="24"/>
        </w:rPr>
        <w:t>landowners, neighboring utilities, and affected parties on June 18, 2021.</w:t>
      </w:r>
    </w:p>
    <w:p w14:paraId="6FDA2170" w14:textId="7FC621FD" w:rsidR="009819E8" w:rsidRPr="00BF729E" w:rsidRDefault="00EC4F49" w:rsidP="00EC4F49">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On June 15, 2021, Integra filed a publisher’s affidavit attesting to publication of notice in the </w:t>
      </w:r>
      <w:r w:rsidRPr="00BF729E">
        <w:rPr>
          <w:rFonts w:ascii="Times New Roman" w:eastAsia="SimSun" w:hAnsi="Times New Roman" w:cs="Times New Roman"/>
          <w:i/>
          <w:sz w:val="24"/>
          <w:szCs w:val="24"/>
        </w:rPr>
        <w:t>Austin American Statesman,</w:t>
      </w:r>
      <w:r w:rsidRPr="00BF729E">
        <w:rPr>
          <w:rFonts w:ascii="Times New Roman" w:eastAsia="SimSun" w:hAnsi="Times New Roman" w:cs="Times New Roman"/>
          <w:sz w:val="24"/>
          <w:szCs w:val="24"/>
        </w:rPr>
        <w:t xml:space="preserve"> a publication of general circulation in Bastrop County, on June 3, 2021, and June 10,</w:t>
      </w:r>
      <w:r w:rsidRPr="00BF729E">
        <w:rPr>
          <w:rFonts w:ascii="Times New Roman" w:eastAsia="SimSun" w:hAnsi="Times New Roman" w:cs="Times New Roman"/>
          <w:sz w:val="24"/>
          <w:szCs w:val="24"/>
          <w:vertAlign w:val="superscript"/>
        </w:rPr>
        <w:t xml:space="preserve"> </w:t>
      </w:r>
      <w:r w:rsidRPr="00BF729E">
        <w:rPr>
          <w:rFonts w:ascii="Times New Roman" w:eastAsia="SimSun" w:hAnsi="Times New Roman" w:cs="Times New Roman"/>
          <w:sz w:val="24"/>
          <w:szCs w:val="24"/>
        </w:rPr>
        <w:t>2021.</w:t>
      </w:r>
    </w:p>
    <w:p w14:paraId="1E41B7A8" w14:textId="0047EA59" w:rsidR="009819E8" w:rsidRPr="00BF729E" w:rsidRDefault="009819E8"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 Order No. </w:t>
      </w:r>
      <w:r w:rsidR="00D96CC4" w:rsidRPr="00BF729E">
        <w:rPr>
          <w:rFonts w:ascii="Times New Roman" w:eastAsia="SimSun" w:hAnsi="Times New Roman" w:cs="Times New Roman"/>
          <w:sz w:val="24"/>
          <w:szCs w:val="24"/>
        </w:rPr>
        <w:t>7</w:t>
      </w:r>
      <w:r w:rsidRPr="00BF729E">
        <w:rPr>
          <w:rFonts w:ascii="Times New Roman" w:eastAsia="SimSun" w:hAnsi="Times New Roman" w:cs="Times New Roman"/>
          <w:sz w:val="24"/>
          <w:szCs w:val="24"/>
        </w:rPr>
        <w:t xml:space="preserve"> filed on </w:t>
      </w:r>
      <w:r w:rsidR="00D96CC4" w:rsidRPr="00BF729E">
        <w:rPr>
          <w:rFonts w:ascii="Times New Roman" w:eastAsia="SimSun" w:hAnsi="Times New Roman" w:cs="Times New Roman"/>
          <w:sz w:val="24"/>
          <w:szCs w:val="24"/>
        </w:rPr>
        <w:t>July 23</w:t>
      </w:r>
      <w:r w:rsidRPr="00BF729E">
        <w:rPr>
          <w:rFonts w:ascii="Times New Roman" w:eastAsia="SimSun" w:hAnsi="Times New Roman" w:cs="Times New Roman"/>
          <w:sz w:val="24"/>
          <w:szCs w:val="24"/>
        </w:rPr>
        <w:t>, 202</w:t>
      </w:r>
      <w:r w:rsidR="00BD3A40" w:rsidRPr="00BF729E">
        <w:rPr>
          <w:rFonts w:ascii="Times New Roman" w:eastAsia="SimSun" w:hAnsi="Times New Roman" w:cs="Times New Roman"/>
          <w:sz w:val="24"/>
          <w:szCs w:val="24"/>
        </w:rPr>
        <w:t>1</w:t>
      </w:r>
      <w:r w:rsidRPr="00BF729E">
        <w:rPr>
          <w:rFonts w:ascii="Times New Roman" w:eastAsia="SimSun" w:hAnsi="Times New Roman" w:cs="Times New Roman"/>
          <w:sz w:val="24"/>
          <w:szCs w:val="24"/>
        </w:rPr>
        <w:t>, the ALJ found the notice sufficient.</w:t>
      </w:r>
    </w:p>
    <w:p w14:paraId="5A2F6625" w14:textId="77777777" w:rsidR="009819E8" w:rsidRPr="000E21E3" w:rsidRDefault="009819E8" w:rsidP="000E21E3">
      <w:pPr>
        <w:spacing w:before="120" w:after="0" w:line="360" w:lineRule="auto"/>
        <w:rPr>
          <w:rFonts w:ascii="Times New Roman" w:eastAsia="SimSun" w:hAnsi="Times New Roman" w:cs="Times New Roman"/>
          <w:b/>
          <w:i/>
          <w:sz w:val="24"/>
          <w:szCs w:val="24"/>
          <w:u w:val="single"/>
        </w:rPr>
      </w:pPr>
      <w:r w:rsidRPr="000E21E3">
        <w:rPr>
          <w:rFonts w:ascii="Times New Roman" w:eastAsia="SimSun" w:hAnsi="Times New Roman" w:cs="Times New Roman"/>
          <w:b/>
          <w:i/>
          <w:sz w:val="24"/>
          <w:szCs w:val="24"/>
          <w:u w:val="single"/>
        </w:rPr>
        <w:t>Map and Certificate</w:t>
      </w:r>
    </w:p>
    <w:p w14:paraId="676E8988" w14:textId="25AA15AD" w:rsidR="009819E8" w:rsidRPr="00BF729E" w:rsidRDefault="009819E8"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On </w:t>
      </w:r>
      <w:r w:rsidR="00967BCA" w:rsidRPr="00BF729E">
        <w:rPr>
          <w:rFonts w:ascii="Times New Roman" w:eastAsia="SimSun" w:hAnsi="Times New Roman" w:cs="Times New Roman"/>
          <w:sz w:val="24"/>
          <w:szCs w:val="24"/>
        </w:rPr>
        <w:t>August 23, 2021</w:t>
      </w:r>
      <w:r w:rsidRPr="00BF729E">
        <w:rPr>
          <w:rFonts w:ascii="Times New Roman" w:eastAsia="SimSun" w:hAnsi="Times New Roman" w:cs="Times New Roman"/>
          <w:sz w:val="24"/>
          <w:szCs w:val="24"/>
        </w:rPr>
        <w:t>, Commission Staff emailed the proposed map</w:t>
      </w:r>
      <w:r w:rsidR="00BD3A40" w:rsidRPr="00BF729E">
        <w:rPr>
          <w:rFonts w:ascii="Times New Roman" w:eastAsia="SimSun" w:hAnsi="Times New Roman" w:cs="Times New Roman"/>
          <w:sz w:val="24"/>
          <w:szCs w:val="24"/>
        </w:rPr>
        <w:t>, tariff,</w:t>
      </w:r>
      <w:r w:rsidRPr="00BF729E">
        <w:rPr>
          <w:rFonts w:ascii="Times New Roman" w:eastAsia="SimSun" w:hAnsi="Times New Roman" w:cs="Times New Roman"/>
          <w:sz w:val="24"/>
          <w:szCs w:val="24"/>
        </w:rPr>
        <w:t xml:space="preserve"> and certificate to </w:t>
      </w:r>
      <w:r w:rsidR="00D96CC4" w:rsidRPr="00BF729E">
        <w:rPr>
          <w:rFonts w:ascii="Times New Roman" w:eastAsia="SimSun" w:hAnsi="Times New Roman" w:cs="Times New Roman"/>
          <w:sz w:val="24"/>
          <w:szCs w:val="24"/>
        </w:rPr>
        <w:t>Integra</w:t>
      </w:r>
      <w:r w:rsidRPr="00BF729E">
        <w:rPr>
          <w:rFonts w:ascii="Times New Roman" w:eastAsia="SimSun" w:hAnsi="Times New Roman" w:cs="Times New Roman"/>
          <w:sz w:val="24"/>
          <w:szCs w:val="24"/>
        </w:rPr>
        <w:t>.</w:t>
      </w:r>
    </w:p>
    <w:p w14:paraId="169F1C6C" w14:textId="6B5D2620" w:rsidR="009819E8" w:rsidRPr="00BF729E" w:rsidRDefault="00967BCA" w:rsidP="00967BCA">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On August 26, 2021, Integra filed its consent to the proposed map, tariff, and certificate.</w:t>
      </w:r>
    </w:p>
    <w:p w14:paraId="711211EE" w14:textId="17E907B9" w:rsidR="009819E8" w:rsidRPr="00BF729E" w:rsidRDefault="00EA01F2" w:rsidP="009819E8">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On September ___</w:t>
      </w:r>
      <w:r w:rsidR="00967BCA" w:rsidRPr="00BF729E">
        <w:rPr>
          <w:rFonts w:ascii="Times New Roman" w:eastAsia="SimSun" w:hAnsi="Times New Roman" w:cs="Times New Roman"/>
          <w:sz w:val="24"/>
          <w:szCs w:val="24"/>
        </w:rPr>
        <w:t>, 2021, Commission Staff filed the proposed map</w:t>
      </w:r>
      <w:r w:rsidR="00E87622">
        <w:rPr>
          <w:rFonts w:ascii="Times New Roman" w:eastAsia="SimSun" w:hAnsi="Times New Roman" w:cs="Times New Roman"/>
          <w:sz w:val="24"/>
          <w:szCs w:val="24"/>
        </w:rPr>
        <w:t>, tariff,</w:t>
      </w:r>
      <w:r w:rsidR="00967BCA" w:rsidRPr="00BF729E">
        <w:rPr>
          <w:rFonts w:ascii="Times New Roman" w:eastAsia="SimSun" w:hAnsi="Times New Roman" w:cs="Times New Roman"/>
          <w:sz w:val="24"/>
          <w:szCs w:val="24"/>
        </w:rPr>
        <w:t xml:space="preserve"> and certificate</w:t>
      </w:r>
      <w:r>
        <w:rPr>
          <w:rFonts w:ascii="Times New Roman" w:eastAsia="SimSun" w:hAnsi="Times New Roman" w:cs="Times New Roman"/>
          <w:sz w:val="24"/>
          <w:szCs w:val="24"/>
        </w:rPr>
        <w:t xml:space="preserve"> as attachments to the </w:t>
      </w:r>
      <w:r w:rsidR="00E87622">
        <w:rPr>
          <w:rFonts w:ascii="Times New Roman" w:eastAsia="SimSun" w:hAnsi="Times New Roman" w:cs="Times New Roman"/>
          <w:sz w:val="24"/>
          <w:szCs w:val="24"/>
        </w:rPr>
        <w:t>a</w:t>
      </w:r>
      <w:r>
        <w:rPr>
          <w:rFonts w:ascii="Times New Roman" w:eastAsia="SimSun" w:hAnsi="Times New Roman" w:cs="Times New Roman"/>
          <w:sz w:val="24"/>
          <w:szCs w:val="24"/>
        </w:rPr>
        <w:t xml:space="preserve">greed </w:t>
      </w:r>
      <w:r w:rsidR="00E87622">
        <w:rPr>
          <w:rFonts w:ascii="Times New Roman" w:eastAsia="SimSun" w:hAnsi="Times New Roman" w:cs="Times New Roman"/>
          <w:sz w:val="24"/>
          <w:szCs w:val="24"/>
        </w:rPr>
        <w:t>m</w:t>
      </w:r>
      <w:r>
        <w:rPr>
          <w:rFonts w:ascii="Times New Roman" w:eastAsia="SimSun" w:hAnsi="Times New Roman" w:cs="Times New Roman"/>
          <w:sz w:val="24"/>
          <w:szCs w:val="24"/>
        </w:rPr>
        <w:t xml:space="preserve">otion to </w:t>
      </w:r>
      <w:r w:rsidR="00E87622">
        <w:rPr>
          <w:rFonts w:ascii="Times New Roman" w:eastAsia="SimSun" w:hAnsi="Times New Roman" w:cs="Times New Roman"/>
          <w:sz w:val="24"/>
          <w:szCs w:val="24"/>
        </w:rPr>
        <w:t>a</w:t>
      </w:r>
      <w:r>
        <w:rPr>
          <w:rFonts w:ascii="Times New Roman" w:eastAsia="SimSun" w:hAnsi="Times New Roman" w:cs="Times New Roman"/>
          <w:sz w:val="24"/>
          <w:szCs w:val="24"/>
        </w:rPr>
        <w:t xml:space="preserve">dmit </w:t>
      </w:r>
      <w:r w:rsidR="00E87622">
        <w:rPr>
          <w:rFonts w:ascii="Times New Roman" w:eastAsia="SimSun" w:hAnsi="Times New Roman" w:cs="Times New Roman"/>
          <w:sz w:val="24"/>
          <w:szCs w:val="24"/>
        </w:rPr>
        <w:t>e</w:t>
      </w:r>
      <w:r>
        <w:rPr>
          <w:rFonts w:ascii="Times New Roman" w:eastAsia="SimSun" w:hAnsi="Times New Roman" w:cs="Times New Roman"/>
          <w:sz w:val="24"/>
          <w:szCs w:val="24"/>
        </w:rPr>
        <w:t>vidence</w:t>
      </w:r>
      <w:r w:rsidR="00967BCA" w:rsidRPr="00BF729E">
        <w:rPr>
          <w:rFonts w:ascii="Times New Roman" w:eastAsia="SimSun" w:hAnsi="Times New Roman" w:cs="Times New Roman"/>
          <w:sz w:val="24"/>
          <w:szCs w:val="24"/>
        </w:rPr>
        <w:t>.</w:t>
      </w:r>
    </w:p>
    <w:p w14:paraId="5D46C83A" w14:textId="77777777" w:rsidR="009819E8" w:rsidRPr="000E21E3" w:rsidRDefault="009819E8" w:rsidP="000E21E3">
      <w:pPr>
        <w:spacing w:before="120" w:after="0" w:line="360" w:lineRule="auto"/>
        <w:rPr>
          <w:rFonts w:ascii="Times New Roman" w:eastAsia="SimSun" w:hAnsi="Times New Roman" w:cs="Times New Roman"/>
          <w:b/>
          <w:i/>
          <w:sz w:val="24"/>
          <w:szCs w:val="24"/>
          <w:u w:val="single"/>
        </w:rPr>
      </w:pPr>
      <w:r w:rsidRPr="00BF729E">
        <w:rPr>
          <w:rFonts w:ascii="Times New Roman" w:eastAsia="SimSun" w:hAnsi="Times New Roman" w:cs="Times New Roman"/>
          <w:b/>
          <w:i/>
          <w:sz w:val="24"/>
          <w:szCs w:val="24"/>
          <w:u w:val="single"/>
        </w:rPr>
        <w:t xml:space="preserve">Evidentiary Record </w:t>
      </w:r>
    </w:p>
    <w:p w14:paraId="7F7C4124" w14:textId="2DFD516E" w:rsidR="009819E8" w:rsidRPr="00BF729E" w:rsidRDefault="00EE6ED0" w:rsidP="009819E8">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On September ___, 2021, Commission Staff filed an agreed motion to admit evidence and proposed notice of approval.</w:t>
      </w:r>
    </w:p>
    <w:p w14:paraId="5CDC0DBE" w14:textId="265F58D7" w:rsidR="009819E8" w:rsidRPr="00EB0E34" w:rsidRDefault="00EE6ED0" w:rsidP="00EB0E34">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4"/>
        </w:rPr>
        <w:t xml:space="preserve">In Order No. ___ filed on _____________, 2021, the ALJ admitted the following into evidence: (a) Integra’s application and attachments filed on January 5, 2021 and January 7, 2021; </w:t>
      </w:r>
      <w:r w:rsidR="002E2287">
        <w:rPr>
          <w:rFonts w:ascii="Times New Roman" w:eastAsia="SimSun" w:hAnsi="Times New Roman" w:cs="Times New Roman"/>
          <w:sz w:val="24"/>
          <w:szCs w:val="24"/>
        </w:rPr>
        <w:t xml:space="preserve">(b) </w:t>
      </w:r>
      <w:r>
        <w:rPr>
          <w:rFonts w:ascii="Times New Roman" w:eastAsia="SimSun" w:hAnsi="Times New Roman" w:cs="Times New Roman"/>
          <w:sz w:val="24"/>
          <w:szCs w:val="24"/>
        </w:rPr>
        <w:t xml:space="preserve">Integra’s supplements </w:t>
      </w:r>
      <w:r w:rsidR="002E2287">
        <w:rPr>
          <w:rFonts w:ascii="Times New Roman" w:eastAsia="SimSun" w:hAnsi="Times New Roman" w:cs="Times New Roman"/>
          <w:sz w:val="24"/>
          <w:szCs w:val="24"/>
        </w:rPr>
        <w:t xml:space="preserve">with attachments </w:t>
      </w:r>
      <w:r>
        <w:rPr>
          <w:rFonts w:ascii="Times New Roman" w:eastAsia="SimSun" w:hAnsi="Times New Roman" w:cs="Times New Roman"/>
          <w:sz w:val="24"/>
          <w:szCs w:val="24"/>
        </w:rPr>
        <w:t xml:space="preserve">to the application filed on March 4, 2021, April 16, 2021, April 26, 2021, </w:t>
      </w:r>
      <w:r w:rsidR="0079345F">
        <w:rPr>
          <w:rFonts w:ascii="Times New Roman" w:eastAsia="SimSun" w:hAnsi="Times New Roman" w:cs="Times New Roman"/>
          <w:sz w:val="24"/>
          <w:szCs w:val="24"/>
        </w:rPr>
        <w:t>April 27, 2021</w:t>
      </w:r>
      <w:r>
        <w:rPr>
          <w:rFonts w:ascii="Times New Roman" w:eastAsia="SimSun" w:hAnsi="Times New Roman" w:cs="Times New Roman"/>
          <w:sz w:val="24"/>
          <w:szCs w:val="24"/>
        </w:rPr>
        <w:t xml:space="preserve"> May 5, 2021</w:t>
      </w:r>
      <w:r w:rsidR="0079345F">
        <w:rPr>
          <w:rFonts w:ascii="Times New Roman" w:eastAsia="SimSun" w:hAnsi="Times New Roman" w:cs="Times New Roman"/>
          <w:sz w:val="24"/>
          <w:szCs w:val="24"/>
        </w:rPr>
        <w:t>, and May 6, 2021</w:t>
      </w:r>
      <w:r w:rsidR="002E2287">
        <w:rPr>
          <w:rFonts w:ascii="Times New Roman" w:eastAsia="SimSun" w:hAnsi="Times New Roman" w:cs="Times New Roman"/>
          <w:sz w:val="24"/>
          <w:szCs w:val="24"/>
        </w:rPr>
        <w:t>; (c)</w:t>
      </w:r>
      <w:r w:rsidR="00D559AE">
        <w:rPr>
          <w:rFonts w:ascii="Times New Roman" w:eastAsia="SimSun" w:hAnsi="Times New Roman" w:cs="Times New Roman"/>
          <w:sz w:val="24"/>
          <w:szCs w:val="24"/>
        </w:rPr>
        <w:t> </w:t>
      </w:r>
      <w:r w:rsidR="00E87622">
        <w:rPr>
          <w:rFonts w:ascii="Times New Roman" w:eastAsia="SimSun" w:hAnsi="Times New Roman" w:cs="Times New Roman"/>
          <w:sz w:val="24"/>
          <w:szCs w:val="24"/>
        </w:rPr>
        <w:t xml:space="preserve">Commission </w:t>
      </w:r>
      <w:r w:rsidR="002E2287">
        <w:rPr>
          <w:rFonts w:ascii="Times New Roman" w:eastAsia="SimSun" w:hAnsi="Times New Roman" w:cs="Times New Roman"/>
          <w:sz w:val="24"/>
          <w:szCs w:val="24"/>
        </w:rPr>
        <w:t xml:space="preserve">Staff’s </w:t>
      </w:r>
      <w:r w:rsidR="00E87622">
        <w:rPr>
          <w:rFonts w:ascii="Times New Roman" w:eastAsia="SimSun" w:hAnsi="Times New Roman" w:cs="Times New Roman"/>
          <w:sz w:val="24"/>
          <w:szCs w:val="24"/>
        </w:rPr>
        <w:t>s</w:t>
      </w:r>
      <w:r w:rsidR="002E2287">
        <w:rPr>
          <w:rFonts w:ascii="Times New Roman" w:eastAsia="SimSun" w:hAnsi="Times New Roman" w:cs="Times New Roman"/>
          <w:sz w:val="24"/>
          <w:szCs w:val="24"/>
        </w:rPr>
        <w:t xml:space="preserve">upplemental </w:t>
      </w:r>
      <w:r w:rsidR="00E87622">
        <w:rPr>
          <w:rFonts w:ascii="Times New Roman" w:eastAsia="SimSun" w:hAnsi="Times New Roman" w:cs="Times New Roman"/>
          <w:sz w:val="24"/>
          <w:szCs w:val="24"/>
        </w:rPr>
        <w:t>r</w:t>
      </w:r>
      <w:r w:rsidR="002E2287">
        <w:rPr>
          <w:rFonts w:ascii="Times New Roman" w:eastAsia="SimSun" w:hAnsi="Times New Roman" w:cs="Times New Roman"/>
          <w:sz w:val="24"/>
          <w:szCs w:val="24"/>
        </w:rPr>
        <w:t xml:space="preserve">ecommendation on </w:t>
      </w:r>
      <w:r w:rsidR="00E87622">
        <w:rPr>
          <w:rFonts w:ascii="Times New Roman" w:eastAsia="SimSun" w:hAnsi="Times New Roman" w:cs="Times New Roman"/>
          <w:sz w:val="24"/>
          <w:szCs w:val="24"/>
        </w:rPr>
        <w:t>a</w:t>
      </w:r>
      <w:r w:rsidR="002E2287">
        <w:rPr>
          <w:rFonts w:ascii="Times New Roman" w:eastAsia="SimSun" w:hAnsi="Times New Roman" w:cs="Times New Roman"/>
          <w:sz w:val="24"/>
          <w:szCs w:val="24"/>
        </w:rPr>
        <w:t xml:space="preserve">dministrative </w:t>
      </w:r>
      <w:r w:rsidR="00E87622">
        <w:rPr>
          <w:rFonts w:ascii="Times New Roman" w:eastAsia="SimSun" w:hAnsi="Times New Roman" w:cs="Times New Roman"/>
          <w:sz w:val="24"/>
          <w:szCs w:val="24"/>
        </w:rPr>
        <w:t>c</w:t>
      </w:r>
      <w:r w:rsidR="002E2287">
        <w:rPr>
          <w:rFonts w:ascii="Times New Roman" w:eastAsia="SimSun" w:hAnsi="Times New Roman" w:cs="Times New Roman"/>
          <w:sz w:val="24"/>
          <w:szCs w:val="24"/>
        </w:rPr>
        <w:t xml:space="preserve">ompleteness filed on </w:t>
      </w:r>
      <w:r w:rsidR="002E2287">
        <w:rPr>
          <w:rFonts w:ascii="Times New Roman" w:eastAsia="Times New Roman" w:hAnsi="Times New Roman" w:cs="Times New Roman"/>
          <w:sz w:val="24"/>
          <w:szCs w:val="24"/>
        </w:rPr>
        <w:t>May 14</w:t>
      </w:r>
      <w:r w:rsidR="002E2287" w:rsidRPr="0017747D">
        <w:rPr>
          <w:rFonts w:ascii="Times New Roman" w:eastAsia="Times New Roman" w:hAnsi="Times New Roman" w:cs="Times New Roman"/>
          <w:sz w:val="24"/>
          <w:szCs w:val="24"/>
        </w:rPr>
        <w:t>, 202</w:t>
      </w:r>
      <w:r w:rsidR="002E2287">
        <w:rPr>
          <w:rFonts w:ascii="Times New Roman" w:eastAsia="Times New Roman" w:hAnsi="Times New Roman" w:cs="Times New Roman"/>
          <w:sz w:val="24"/>
          <w:szCs w:val="24"/>
        </w:rPr>
        <w:t>1</w:t>
      </w:r>
      <w:r w:rsidR="002E2287" w:rsidRPr="0017747D">
        <w:rPr>
          <w:rFonts w:ascii="Times New Roman" w:eastAsia="Times New Roman" w:hAnsi="Times New Roman" w:cs="Times New Roman"/>
          <w:sz w:val="24"/>
          <w:szCs w:val="24"/>
        </w:rPr>
        <w:t>;</w:t>
      </w:r>
      <w:r w:rsidR="002E2287" w:rsidRPr="000A329F">
        <w:rPr>
          <w:rFonts w:ascii="Times New Roman" w:eastAsia="Times New Roman" w:hAnsi="Times New Roman" w:cs="Times New Roman"/>
          <w:sz w:val="24"/>
          <w:szCs w:val="24"/>
        </w:rPr>
        <w:t xml:space="preserve"> </w:t>
      </w:r>
      <w:r w:rsidR="002E2287" w:rsidRPr="0017747D">
        <w:rPr>
          <w:rFonts w:ascii="Times New Roman" w:eastAsia="Times New Roman" w:hAnsi="Times New Roman" w:cs="Times New Roman"/>
          <w:sz w:val="24"/>
          <w:szCs w:val="24"/>
        </w:rPr>
        <w:t>(</w:t>
      </w:r>
      <w:r w:rsidR="002E2287">
        <w:rPr>
          <w:rFonts w:ascii="Times New Roman" w:eastAsia="Times New Roman" w:hAnsi="Times New Roman" w:cs="Times New Roman"/>
          <w:sz w:val="24"/>
          <w:szCs w:val="24"/>
        </w:rPr>
        <w:t>d</w:t>
      </w:r>
      <w:r w:rsidR="002E2287" w:rsidRPr="0017747D">
        <w:rPr>
          <w:rFonts w:ascii="Times New Roman" w:eastAsia="Times New Roman" w:hAnsi="Times New Roman" w:cs="Times New Roman"/>
          <w:sz w:val="24"/>
          <w:szCs w:val="24"/>
        </w:rPr>
        <w:t xml:space="preserve">) </w:t>
      </w:r>
      <w:r w:rsidR="002E2287">
        <w:rPr>
          <w:rFonts w:ascii="Times New Roman" w:eastAsia="Times New Roman" w:hAnsi="Times New Roman" w:cs="Times New Roman"/>
          <w:sz w:val="24"/>
          <w:szCs w:val="24"/>
        </w:rPr>
        <w:t>Integra’s amended</w:t>
      </w:r>
      <w:r w:rsidR="002E2287" w:rsidRPr="0017747D">
        <w:rPr>
          <w:rFonts w:ascii="Times New Roman" w:eastAsia="Times New Roman" w:hAnsi="Times New Roman" w:cs="Times New Roman"/>
          <w:sz w:val="24"/>
          <w:szCs w:val="24"/>
        </w:rPr>
        <w:t xml:space="preserve"> proof of notice filed on </w:t>
      </w:r>
      <w:r w:rsidR="002E2287">
        <w:rPr>
          <w:rFonts w:ascii="Times New Roman" w:eastAsia="Times New Roman" w:hAnsi="Times New Roman" w:cs="Times New Roman"/>
          <w:sz w:val="24"/>
          <w:szCs w:val="24"/>
        </w:rPr>
        <w:t>June 18</w:t>
      </w:r>
      <w:r w:rsidR="002E2287" w:rsidRPr="0017747D">
        <w:rPr>
          <w:rFonts w:ascii="Times New Roman" w:eastAsia="Times New Roman" w:hAnsi="Times New Roman" w:cs="Times New Roman"/>
          <w:sz w:val="24"/>
          <w:szCs w:val="24"/>
        </w:rPr>
        <w:t>, 202</w:t>
      </w:r>
      <w:r w:rsidR="002E2287">
        <w:rPr>
          <w:rFonts w:ascii="Times New Roman" w:eastAsia="Times New Roman" w:hAnsi="Times New Roman" w:cs="Times New Roman"/>
          <w:sz w:val="24"/>
          <w:szCs w:val="24"/>
        </w:rPr>
        <w:t>1</w:t>
      </w:r>
      <w:r w:rsidR="002E2287" w:rsidRPr="0017747D">
        <w:rPr>
          <w:rFonts w:ascii="Times New Roman" w:eastAsia="Times New Roman" w:hAnsi="Times New Roman" w:cs="Times New Roman"/>
          <w:sz w:val="24"/>
          <w:szCs w:val="24"/>
        </w:rPr>
        <w:t>; (</w:t>
      </w:r>
      <w:r w:rsidR="002E2287">
        <w:rPr>
          <w:rFonts w:ascii="Times New Roman" w:eastAsia="Times New Roman" w:hAnsi="Times New Roman" w:cs="Times New Roman"/>
          <w:sz w:val="24"/>
          <w:szCs w:val="24"/>
        </w:rPr>
        <w:t>e</w:t>
      </w:r>
      <w:r w:rsidR="002E2287" w:rsidRPr="0017747D">
        <w:rPr>
          <w:rFonts w:ascii="Times New Roman" w:eastAsia="Times New Roman" w:hAnsi="Times New Roman" w:cs="Times New Roman"/>
          <w:sz w:val="24"/>
          <w:szCs w:val="24"/>
        </w:rPr>
        <w:t xml:space="preserve">) </w:t>
      </w:r>
      <w:r w:rsidR="00E87622">
        <w:rPr>
          <w:rFonts w:ascii="Times New Roman" w:eastAsia="Times New Roman" w:hAnsi="Times New Roman" w:cs="Times New Roman"/>
          <w:sz w:val="24"/>
          <w:szCs w:val="24"/>
        </w:rPr>
        <w:t xml:space="preserve">Commission </w:t>
      </w:r>
      <w:r w:rsidR="002E2287" w:rsidRPr="0017747D">
        <w:rPr>
          <w:rFonts w:ascii="Times New Roman" w:eastAsia="Times New Roman" w:hAnsi="Times New Roman" w:cs="Times New Roman"/>
          <w:sz w:val="24"/>
          <w:szCs w:val="24"/>
        </w:rPr>
        <w:t xml:space="preserve">Staff’s </w:t>
      </w:r>
      <w:r w:rsidR="00E87622">
        <w:rPr>
          <w:rFonts w:ascii="Times New Roman" w:eastAsia="Times New Roman" w:hAnsi="Times New Roman" w:cs="Times New Roman"/>
          <w:sz w:val="24"/>
          <w:szCs w:val="24"/>
        </w:rPr>
        <w:t>r</w:t>
      </w:r>
      <w:r w:rsidR="002E2287" w:rsidRPr="0017747D">
        <w:rPr>
          <w:rFonts w:ascii="Times New Roman" w:eastAsia="Times New Roman" w:hAnsi="Times New Roman" w:cs="Times New Roman"/>
          <w:sz w:val="24"/>
          <w:szCs w:val="24"/>
        </w:rPr>
        <w:t xml:space="preserve">ecommendation on </w:t>
      </w:r>
      <w:r w:rsidR="00E87622">
        <w:rPr>
          <w:rFonts w:ascii="Times New Roman" w:eastAsia="Times New Roman" w:hAnsi="Times New Roman" w:cs="Times New Roman"/>
          <w:sz w:val="24"/>
          <w:szCs w:val="24"/>
        </w:rPr>
        <w:t>s</w:t>
      </w:r>
      <w:r w:rsidR="002E2287" w:rsidRPr="0017747D">
        <w:rPr>
          <w:rFonts w:ascii="Times New Roman" w:eastAsia="Times New Roman" w:hAnsi="Times New Roman" w:cs="Times New Roman"/>
          <w:sz w:val="24"/>
          <w:szCs w:val="24"/>
        </w:rPr>
        <w:t xml:space="preserve">ufficiency of </w:t>
      </w:r>
      <w:r w:rsidR="00E87622">
        <w:rPr>
          <w:rFonts w:ascii="Times New Roman" w:eastAsia="Times New Roman" w:hAnsi="Times New Roman" w:cs="Times New Roman"/>
          <w:sz w:val="24"/>
          <w:szCs w:val="24"/>
        </w:rPr>
        <w:t>n</w:t>
      </w:r>
      <w:r w:rsidR="002E2287" w:rsidRPr="0017747D">
        <w:rPr>
          <w:rFonts w:ascii="Times New Roman" w:eastAsia="Times New Roman" w:hAnsi="Times New Roman" w:cs="Times New Roman"/>
          <w:sz w:val="24"/>
          <w:szCs w:val="24"/>
        </w:rPr>
        <w:t xml:space="preserve">otice filed on </w:t>
      </w:r>
      <w:r w:rsidR="002E2287">
        <w:rPr>
          <w:rFonts w:ascii="Times New Roman" w:eastAsia="Times New Roman" w:hAnsi="Times New Roman" w:cs="Times New Roman"/>
          <w:sz w:val="24"/>
          <w:szCs w:val="24"/>
        </w:rPr>
        <w:t>July 22</w:t>
      </w:r>
      <w:r w:rsidR="002E2287" w:rsidRPr="0017747D">
        <w:rPr>
          <w:rFonts w:ascii="Times New Roman" w:eastAsia="Times New Roman" w:hAnsi="Times New Roman" w:cs="Times New Roman"/>
          <w:sz w:val="24"/>
          <w:szCs w:val="24"/>
        </w:rPr>
        <w:t>, 202</w:t>
      </w:r>
      <w:r w:rsidR="002E2287">
        <w:rPr>
          <w:rFonts w:ascii="Times New Roman" w:eastAsia="Times New Roman" w:hAnsi="Times New Roman" w:cs="Times New Roman"/>
          <w:sz w:val="24"/>
          <w:szCs w:val="24"/>
        </w:rPr>
        <w:t>1</w:t>
      </w:r>
      <w:r w:rsidR="002E2287" w:rsidRPr="0017747D">
        <w:rPr>
          <w:rFonts w:ascii="Times New Roman" w:eastAsia="Times New Roman" w:hAnsi="Times New Roman" w:cs="Times New Roman"/>
          <w:sz w:val="24"/>
          <w:szCs w:val="24"/>
        </w:rPr>
        <w:t>;</w:t>
      </w:r>
      <w:r w:rsidR="002E2287">
        <w:rPr>
          <w:rFonts w:ascii="Times New Roman" w:eastAsia="Times New Roman" w:hAnsi="Times New Roman" w:cs="Times New Roman"/>
          <w:sz w:val="24"/>
          <w:szCs w:val="24"/>
        </w:rPr>
        <w:t xml:space="preserve"> </w:t>
      </w:r>
      <w:r w:rsidR="002E2287" w:rsidRPr="0017747D">
        <w:rPr>
          <w:rFonts w:ascii="Times New Roman" w:eastAsia="Times New Roman" w:hAnsi="Times New Roman" w:cs="Times New Roman"/>
          <w:sz w:val="24"/>
          <w:szCs w:val="24"/>
        </w:rPr>
        <w:t>(</w:t>
      </w:r>
      <w:r w:rsidR="0079345F">
        <w:rPr>
          <w:rFonts w:ascii="Times New Roman" w:eastAsia="Times New Roman" w:hAnsi="Times New Roman" w:cs="Times New Roman"/>
          <w:sz w:val="24"/>
          <w:szCs w:val="24"/>
        </w:rPr>
        <w:t>f</w:t>
      </w:r>
      <w:r w:rsidR="002E2287" w:rsidRPr="0017747D">
        <w:rPr>
          <w:rFonts w:ascii="Times New Roman" w:eastAsia="Times New Roman" w:hAnsi="Times New Roman" w:cs="Times New Roman"/>
          <w:sz w:val="24"/>
          <w:szCs w:val="24"/>
        </w:rPr>
        <w:t xml:space="preserve">) </w:t>
      </w:r>
      <w:r w:rsidR="00EB0E34">
        <w:rPr>
          <w:rFonts w:ascii="Times New Roman" w:eastAsia="Times New Roman" w:hAnsi="Times New Roman" w:cs="Times New Roman"/>
          <w:sz w:val="24"/>
          <w:szCs w:val="24"/>
        </w:rPr>
        <w:t>Integra’s</w:t>
      </w:r>
      <w:r w:rsidR="002E2287" w:rsidRPr="0017747D">
        <w:rPr>
          <w:rFonts w:ascii="Times New Roman" w:eastAsia="Times New Roman" w:hAnsi="Times New Roman" w:cs="Times New Roman"/>
          <w:sz w:val="24"/>
          <w:szCs w:val="24"/>
        </w:rPr>
        <w:t xml:space="preserve"> consent form filed on </w:t>
      </w:r>
      <w:r w:rsidR="00EB0E34">
        <w:rPr>
          <w:rFonts w:ascii="Times New Roman" w:eastAsia="Times New Roman" w:hAnsi="Times New Roman" w:cs="Times New Roman"/>
          <w:sz w:val="24"/>
          <w:szCs w:val="24"/>
        </w:rPr>
        <w:t>August 26</w:t>
      </w:r>
      <w:r w:rsidR="002E2287" w:rsidRPr="0017747D">
        <w:rPr>
          <w:rFonts w:ascii="Times New Roman" w:eastAsia="Times New Roman" w:hAnsi="Times New Roman" w:cs="Times New Roman"/>
          <w:sz w:val="24"/>
          <w:szCs w:val="24"/>
        </w:rPr>
        <w:t>, 2021 ;</w:t>
      </w:r>
      <w:r w:rsidR="00EB0E34">
        <w:rPr>
          <w:rFonts w:ascii="Times New Roman" w:eastAsia="Times New Roman" w:hAnsi="Times New Roman" w:cs="Times New Roman"/>
          <w:sz w:val="24"/>
          <w:szCs w:val="24"/>
        </w:rPr>
        <w:t xml:space="preserve"> (</w:t>
      </w:r>
      <w:r w:rsidR="0079345F">
        <w:rPr>
          <w:rFonts w:ascii="Times New Roman" w:eastAsia="Times New Roman" w:hAnsi="Times New Roman" w:cs="Times New Roman"/>
          <w:sz w:val="24"/>
          <w:szCs w:val="24"/>
        </w:rPr>
        <w:t>g</w:t>
      </w:r>
      <w:r w:rsidR="00EB0E34">
        <w:rPr>
          <w:rFonts w:ascii="Times New Roman" w:eastAsia="Times New Roman" w:hAnsi="Times New Roman" w:cs="Times New Roman"/>
          <w:sz w:val="24"/>
          <w:szCs w:val="24"/>
        </w:rPr>
        <w:t>) Integra’s</w:t>
      </w:r>
      <w:r w:rsidR="002E2287">
        <w:rPr>
          <w:rFonts w:ascii="Times New Roman" w:eastAsia="Times New Roman" w:hAnsi="Times New Roman" w:cs="Times New Roman"/>
          <w:sz w:val="24"/>
          <w:szCs w:val="24"/>
        </w:rPr>
        <w:t xml:space="preserve"> Response to </w:t>
      </w:r>
      <w:r w:rsidR="00E87622">
        <w:rPr>
          <w:rFonts w:ascii="Times New Roman" w:eastAsia="Times New Roman" w:hAnsi="Times New Roman" w:cs="Times New Roman"/>
          <w:sz w:val="24"/>
          <w:szCs w:val="24"/>
        </w:rPr>
        <w:t xml:space="preserve">Commission </w:t>
      </w:r>
      <w:r w:rsidR="002E2287">
        <w:rPr>
          <w:rFonts w:ascii="Times New Roman" w:eastAsia="Times New Roman" w:hAnsi="Times New Roman" w:cs="Times New Roman"/>
          <w:sz w:val="24"/>
          <w:szCs w:val="24"/>
        </w:rPr>
        <w:t xml:space="preserve">Staff’s </w:t>
      </w:r>
      <w:r w:rsidR="00E87622">
        <w:rPr>
          <w:rFonts w:ascii="Times New Roman" w:eastAsia="Times New Roman" w:hAnsi="Times New Roman" w:cs="Times New Roman"/>
          <w:sz w:val="24"/>
          <w:szCs w:val="24"/>
        </w:rPr>
        <w:t>f</w:t>
      </w:r>
      <w:r w:rsidR="00EB0E34">
        <w:rPr>
          <w:rFonts w:ascii="Times New Roman" w:eastAsia="Times New Roman" w:hAnsi="Times New Roman" w:cs="Times New Roman"/>
          <w:sz w:val="24"/>
          <w:szCs w:val="24"/>
        </w:rPr>
        <w:t>irst</w:t>
      </w:r>
      <w:r w:rsidR="002E2287">
        <w:rPr>
          <w:rFonts w:ascii="Times New Roman" w:eastAsia="Times New Roman" w:hAnsi="Times New Roman" w:cs="Times New Roman"/>
          <w:sz w:val="24"/>
          <w:szCs w:val="24"/>
        </w:rPr>
        <w:t xml:space="preserve"> </w:t>
      </w:r>
      <w:r w:rsidR="00E87622">
        <w:rPr>
          <w:rFonts w:ascii="Times New Roman" w:eastAsia="Times New Roman" w:hAnsi="Times New Roman" w:cs="Times New Roman"/>
          <w:sz w:val="24"/>
          <w:szCs w:val="24"/>
        </w:rPr>
        <w:t>r</w:t>
      </w:r>
      <w:r w:rsidR="002E2287">
        <w:rPr>
          <w:rFonts w:ascii="Times New Roman" w:eastAsia="Times New Roman" w:hAnsi="Times New Roman" w:cs="Times New Roman"/>
          <w:sz w:val="24"/>
          <w:szCs w:val="24"/>
        </w:rPr>
        <w:t xml:space="preserve">equest </w:t>
      </w:r>
      <w:r w:rsidR="00EB0E34">
        <w:rPr>
          <w:rFonts w:ascii="Times New Roman" w:eastAsia="Times New Roman" w:hAnsi="Times New Roman" w:cs="Times New Roman"/>
          <w:sz w:val="24"/>
          <w:szCs w:val="24"/>
        </w:rPr>
        <w:t xml:space="preserve">for </w:t>
      </w:r>
      <w:r w:rsidR="00E87622">
        <w:rPr>
          <w:rFonts w:ascii="Times New Roman" w:eastAsia="Times New Roman" w:hAnsi="Times New Roman" w:cs="Times New Roman"/>
          <w:sz w:val="24"/>
          <w:szCs w:val="24"/>
        </w:rPr>
        <w:t>i</w:t>
      </w:r>
      <w:r w:rsidR="00EB0E34">
        <w:rPr>
          <w:rFonts w:ascii="Times New Roman" w:eastAsia="Times New Roman" w:hAnsi="Times New Roman" w:cs="Times New Roman"/>
          <w:sz w:val="24"/>
          <w:szCs w:val="24"/>
        </w:rPr>
        <w:t>nformation filed on February 22</w:t>
      </w:r>
      <w:r w:rsidR="002E2287">
        <w:rPr>
          <w:rFonts w:ascii="Times New Roman" w:eastAsia="Times New Roman" w:hAnsi="Times New Roman" w:cs="Times New Roman"/>
          <w:sz w:val="24"/>
          <w:szCs w:val="24"/>
        </w:rPr>
        <w:t>, 2021</w:t>
      </w:r>
      <w:r w:rsidR="002E2287" w:rsidRPr="00D5714F">
        <w:rPr>
          <w:rFonts w:ascii="Times New Roman" w:eastAsia="Times New Roman" w:hAnsi="Times New Roman" w:cs="Times New Roman"/>
          <w:sz w:val="24"/>
          <w:szCs w:val="24"/>
        </w:rPr>
        <w:t>; (</w:t>
      </w:r>
      <w:r w:rsidR="0079345F">
        <w:rPr>
          <w:rFonts w:ascii="Times New Roman" w:eastAsia="Times New Roman" w:hAnsi="Times New Roman" w:cs="Times New Roman"/>
          <w:sz w:val="24"/>
          <w:szCs w:val="24"/>
        </w:rPr>
        <w:t>h</w:t>
      </w:r>
      <w:r w:rsidR="002E2287" w:rsidRPr="00D5714F">
        <w:rPr>
          <w:rFonts w:ascii="Times New Roman" w:eastAsia="Times New Roman" w:hAnsi="Times New Roman" w:cs="Times New Roman"/>
          <w:sz w:val="24"/>
          <w:szCs w:val="24"/>
        </w:rPr>
        <w:t>)</w:t>
      </w:r>
      <w:r w:rsidR="00EB0E34">
        <w:rPr>
          <w:rFonts w:ascii="Times New Roman" w:eastAsia="Times New Roman" w:hAnsi="Times New Roman" w:cs="Times New Roman"/>
          <w:sz w:val="24"/>
          <w:szCs w:val="24"/>
        </w:rPr>
        <w:t xml:space="preserve"> Integra’s </w:t>
      </w:r>
      <w:r w:rsidR="002E2287" w:rsidRPr="00D5714F">
        <w:rPr>
          <w:rFonts w:ascii="Times New Roman" w:eastAsia="Times New Roman" w:hAnsi="Times New Roman" w:cs="Times New Roman"/>
          <w:sz w:val="24"/>
          <w:szCs w:val="24"/>
        </w:rPr>
        <w:t xml:space="preserve">Response to </w:t>
      </w:r>
      <w:r w:rsidR="00E87622">
        <w:rPr>
          <w:rFonts w:ascii="Times New Roman" w:eastAsia="Times New Roman" w:hAnsi="Times New Roman" w:cs="Times New Roman"/>
          <w:sz w:val="24"/>
          <w:szCs w:val="24"/>
        </w:rPr>
        <w:t xml:space="preserve">Commission </w:t>
      </w:r>
      <w:r w:rsidR="002E2287" w:rsidRPr="00D5714F">
        <w:rPr>
          <w:rFonts w:ascii="Times New Roman" w:eastAsia="Times New Roman" w:hAnsi="Times New Roman" w:cs="Times New Roman"/>
          <w:sz w:val="24"/>
          <w:szCs w:val="24"/>
        </w:rPr>
        <w:t xml:space="preserve">Staff’s </w:t>
      </w:r>
      <w:r w:rsidR="00E87622">
        <w:rPr>
          <w:rFonts w:ascii="Times New Roman" w:eastAsia="Times New Roman" w:hAnsi="Times New Roman" w:cs="Times New Roman"/>
          <w:sz w:val="24"/>
          <w:szCs w:val="24"/>
        </w:rPr>
        <w:t>s</w:t>
      </w:r>
      <w:r w:rsidR="002E2287" w:rsidRPr="00D5714F">
        <w:rPr>
          <w:rFonts w:ascii="Times New Roman" w:eastAsia="Times New Roman" w:hAnsi="Times New Roman" w:cs="Times New Roman"/>
          <w:sz w:val="24"/>
          <w:szCs w:val="24"/>
        </w:rPr>
        <w:t xml:space="preserve">econd </w:t>
      </w:r>
      <w:r w:rsidR="00E87622">
        <w:rPr>
          <w:rFonts w:ascii="Times New Roman" w:eastAsia="Times New Roman" w:hAnsi="Times New Roman" w:cs="Times New Roman"/>
          <w:sz w:val="24"/>
          <w:szCs w:val="24"/>
        </w:rPr>
        <w:t>r</w:t>
      </w:r>
      <w:r w:rsidR="002E2287" w:rsidRPr="00D5714F">
        <w:rPr>
          <w:rFonts w:ascii="Times New Roman" w:eastAsia="Times New Roman" w:hAnsi="Times New Roman" w:cs="Times New Roman"/>
          <w:sz w:val="24"/>
          <w:szCs w:val="24"/>
        </w:rPr>
        <w:t>equest f</w:t>
      </w:r>
      <w:r w:rsidR="00EB0E34">
        <w:rPr>
          <w:rFonts w:ascii="Times New Roman" w:eastAsia="Times New Roman" w:hAnsi="Times New Roman" w:cs="Times New Roman"/>
          <w:sz w:val="24"/>
          <w:szCs w:val="24"/>
        </w:rPr>
        <w:t xml:space="preserve">or </w:t>
      </w:r>
      <w:r w:rsidR="00E87622">
        <w:rPr>
          <w:rFonts w:ascii="Times New Roman" w:eastAsia="Times New Roman" w:hAnsi="Times New Roman" w:cs="Times New Roman"/>
          <w:sz w:val="24"/>
          <w:szCs w:val="24"/>
        </w:rPr>
        <w:t>i</w:t>
      </w:r>
      <w:r w:rsidR="00EB0E34">
        <w:rPr>
          <w:rFonts w:ascii="Times New Roman" w:eastAsia="Times New Roman" w:hAnsi="Times New Roman" w:cs="Times New Roman"/>
          <w:sz w:val="24"/>
          <w:szCs w:val="24"/>
        </w:rPr>
        <w:t>nformation filed on August 31</w:t>
      </w:r>
      <w:r w:rsidR="002E2287" w:rsidRPr="00D5714F">
        <w:rPr>
          <w:rFonts w:ascii="Times New Roman" w:eastAsia="Times New Roman" w:hAnsi="Times New Roman" w:cs="Times New Roman"/>
          <w:sz w:val="24"/>
          <w:szCs w:val="24"/>
        </w:rPr>
        <w:t>, 2021; (</w:t>
      </w:r>
      <w:r w:rsidR="0079345F">
        <w:rPr>
          <w:rFonts w:ascii="Times New Roman" w:eastAsia="Times New Roman" w:hAnsi="Times New Roman" w:cs="Times New Roman"/>
          <w:sz w:val="24"/>
          <w:szCs w:val="24"/>
        </w:rPr>
        <w:t>i</w:t>
      </w:r>
      <w:r w:rsidR="002E2287" w:rsidRPr="00D5714F">
        <w:rPr>
          <w:rFonts w:ascii="Times New Roman" w:eastAsia="Times New Roman" w:hAnsi="Times New Roman" w:cs="Times New Roman"/>
          <w:sz w:val="24"/>
          <w:szCs w:val="24"/>
        </w:rPr>
        <w:t xml:space="preserve">) </w:t>
      </w:r>
      <w:r w:rsidR="00322375">
        <w:rPr>
          <w:rFonts w:ascii="Times New Roman" w:eastAsia="Times New Roman" w:hAnsi="Times New Roman" w:cs="Times New Roman"/>
          <w:sz w:val="24"/>
          <w:szCs w:val="24"/>
        </w:rPr>
        <w:t xml:space="preserve">Commission </w:t>
      </w:r>
      <w:r w:rsidR="002E2287" w:rsidRPr="00D5714F">
        <w:rPr>
          <w:rFonts w:ascii="Times New Roman" w:eastAsia="Times New Roman" w:hAnsi="Times New Roman" w:cs="Times New Roman"/>
          <w:sz w:val="24"/>
          <w:szCs w:val="24"/>
        </w:rPr>
        <w:t xml:space="preserve">Staff’s </w:t>
      </w:r>
      <w:r w:rsidR="00322375">
        <w:rPr>
          <w:rFonts w:ascii="Times New Roman" w:eastAsia="Times New Roman" w:hAnsi="Times New Roman" w:cs="Times New Roman"/>
          <w:sz w:val="24"/>
          <w:szCs w:val="24"/>
        </w:rPr>
        <w:t>f</w:t>
      </w:r>
      <w:r w:rsidR="002E2287" w:rsidRPr="00D5714F">
        <w:rPr>
          <w:rFonts w:ascii="Times New Roman" w:eastAsia="Times New Roman" w:hAnsi="Times New Roman" w:cs="Times New Roman"/>
          <w:sz w:val="24"/>
          <w:szCs w:val="24"/>
        </w:rPr>
        <w:t xml:space="preserve">inal </w:t>
      </w:r>
      <w:r w:rsidR="00322375">
        <w:rPr>
          <w:rFonts w:ascii="Times New Roman" w:eastAsia="Times New Roman" w:hAnsi="Times New Roman" w:cs="Times New Roman"/>
          <w:sz w:val="24"/>
          <w:szCs w:val="24"/>
        </w:rPr>
        <w:t>r</w:t>
      </w:r>
      <w:r w:rsidR="002E2287" w:rsidRPr="00D5714F">
        <w:rPr>
          <w:rFonts w:ascii="Times New Roman" w:eastAsia="Times New Roman" w:hAnsi="Times New Roman" w:cs="Times New Roman"/>
          <w:sz w:val="24"/>
          <w:szCs w:val="24"/>
        </w:rPr>
        <w:t>ecommendation an</w:t>
      </w:r>
      <w:r w:rsidR="00EB0E34">
        <w:rPr>
          <w:rFonts w:ascii="Times New Roman" w:eastAsia="Times New Roman" w:hAnsi="Times New Roman" w:cs="Times New Roman"/>
          <w:sz w:val="24"/>
          <w:szCs w:val="24"/>
        </w:rPr>
        <w:t>d attachments filed on September 7</w:t>
      </w:r>
      <w:r w:rsidR="002E2287" w:rsidRPr="00D5714F">
        <w:rPr>
          <w:rFonts w:ascii="Times New Roman" w:eastAsia="Times New Roman" w:hAnsi="Times New Roman" w:cs="Times New Roman"/>
          <w:sz w:val="24"/>
          <w:szCs w:val="24"/>
        </w:rPr>
        <w:t>, 2021</w:t>
      </w:r>
      <w:r w:rsidR="00322375">
        <w:rPr>
          <w:rFonts w:ascii="Times New Roman" w:eastAsia="Times New Roman" w:hAnsi="Times New Roman" w:cs="Times New Roman"/>
          <w:sz w:val="24"/>
          <w:szCs w:val="24"/>
        </w:rPr>
        <w:t>;</w:t>
      </w:r>
      <w:r w:rsidR="002E2287" w:rsidRPr="00D5714F">
        <w:rPr>
          <w:rFonts w:ascii="Times New Roman" w:eastAsia="Times New Roman" w:hAnsi="Times New Roman" w:cs="Times New Roman"/>
          <w:sz w:val="24"/>
          <w:szCs w:val="24"/>
        </w:rPr>
        <w:t xml:space="preserve"> and (</w:t>
      </w:r>
      <w:r w:rsidR="0079345F">
        <w:rPr>
          <w:rFonts w:ascii="Times New Roman" w:eastAsia="Times New Roman" w:hAnsi="Times New Roman" w:cs="Times New Roman"/>
          <w:sz w:val="24"/>
          <w:szCs w:val="24"/>
        </w:rPr>
        <w:t>j</w:t>
      </w:r>
      <w:r w:rsidR="002E2287" w:rsidRPr="00D5714F">
        <w:rPr>
          <w:rFonts w:ascii="Times New Roman" w:eastAsia="Times New Roman" w:hAnsi="Times New Roman" w:cs="Times New Roman"/>
          <w:sz w:val="24"/>
          <w:szCs w:val="24"/>
        </w:rPr>
        <w:t>) the map, tariff, and certificate</w:t>
      </w:r>
      <w:r w:rsidR="00322375">
        <w:rPr>
          <w:rFonts w:ascii="Times New Roman" w:eastAsia="Times New Roman" w:hAnsi="Times New Roman" w:cs="Times New Roman"/>
          <w:sz w:val="24"/>
          <w:szCs w:val="24"/>
        </w:rPr>
        <w:t xml:space="preserve"> attached to the agreed motion to admit evidence filed on September __, 2021</w:t>
      </w:r>
      <w:r w:rsidR="002E2287" w:rsidRPr="0017747D">
        <w:rPr>
          <w:rFonts w:ascii="Times New Roman" w:eastAsia="Times New Roman" w:hAnsi="Times New Roman" w:cs="Times New Roman"/>
          <w:sz w:val="24"/>
          <w:szCs w:val="24"/>
        </w:rPr>
        <w:t>.</w:t>
      </w:r>
    </w:p>
    <w:p w14:paraId="0108220C" w14:textId="57055E5F" w:rsidR="009819E8" w:rsidRPr="00BF729E" w:rsidRDefault="009819E8" w:rsidP="002E5249">
      <w:pPr>
        <w:pStyle w:val="BodyText"/>
        <w:spacing w:after="120"/>
        <w:jc w:val="both"/>
        <w:rPr>
          <w:szCs w:val="24"/>
        </w:rPr>
      </w:pPr>
      <w:r w:rsidRPr="00BF729E">
        <w:rPr>
          <w:szCs w:val="24"/>
        </w:rPr>
        <w:t>Adequacy of Existing Service</w:t>
      </w:r>
    </w:p>
    <w:p w14:paraId="3D0D9F0C" w14:textId="763D2FD3" w:rsidR="00322375" w:rsidRPr="00322375" w:rsidRDefault="000C02E2" w:rsidP="00322375">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There are no </w:t>
      </w:r>
      <w:r w:rsidR="00322375">
        <w:rPr>
          <w:rFonts w:ascii="Times New Roman" w:eastAsia="SimSun" w:hAnsi="Times New Roman" w:cs="Times New Roman"/>
          <w:sz w:val="24"/>
          <w:szCs w:val="24"/>
        </w:rPr>
        <w:t xml:space="preserve">existing </w:t>
      </w:r>
      <w:r w:rsidRPr="00BF729E">
        <w:rPr>
          <w:rFonts w:ascii="Times New Roman" w:eastAsia="SimSun" w:hAnsi="Times New Roman" w:cs="Times New Roman"/>
          <w:sz w:val="24"/>
          <w:szCs w:val="24"/>
        </w:rPr>
        <w:t>customers in the requested area</w:t>
      </w:r>
      <w:r w:rsidR="00322375">
        <w:rPr>
          <w:rFonts w:ascii="Times New Roman" w:eastAsia="SimSun" w:hAnsi="Times New Roman" w:cs="Times New Roman"/>
          <w:sz w:val="24"/>
          <w:szCs w:val="24"/>
        </w:rPr>
        <w:t xml:space="preserve"> and sewer service is not currently being provided to the requested area</w:t>
      </w:r>
      <w:r w:rsidRPr="00BF729E">
        <w:rPr>
          <w:rFonts w:ascii="Times New Roman" w:eastAsia="SimSun" w:hAnsi="Times New Roman" w:cs="Times New Roman"/>
          <w:sz w:val="24"/>
          <w:szCs w:val="24"/>
        </w:rPr>
        <w:t>.</w:t>
      </w:r>
    </w:p>
    <w:p w14:paraId="027E2A76" w14:textId="67C0589C" w:rsidR="009819E8" w:rsidRPr="000E21E3" w:rsidRDefault="009819E8" w:rsidP="000E21E3">
      <w:pPr>
        <w:spacing w:before="120" w:after="0" w:line="360" w:lineRule="auto"/>
        <w:rPr>
          <w:rFonts w:ascii="Times New Roman" w:eastAsia="SimSun" w:hAnsi="Times New Roman" w:cs="Times New Roman"/>
          <w:b/>
          <w:i/>
          <w:sz w:val="24"/>
          <w:szCs w:val="24"/>
          <w:u w:val="single"/>
        </w:rPr>
      </w:pPr>
      <w:r w:rsidRPr="00BF729E">
        <w:rPr>
          <w:rFonts w:ascii="Times New Roman" w:eastAsia="SimSun" w:hAnsi="Times New Roman" w:cs="Times New Roman"/>
          <w:b/>
          <w:i/>
          <w:sz w:val="24"/>
          <w:szCs w:val="24"/>
          <w:u w:val="single"/>
        </w:rPr>
        <w:t xml:space="preserve">Need for Service </w:t>
      </w:r>
    </w:p>
    <w:p w14:paraId="4E8AD606" w14:textId="72476B11" w:rsidR="00322375" w:rsidRDefault="00322375" w:rsidP="00BD3A40">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There are no existing sewer connections in the requested area.</w:t>
      </w:r>
    </w:p>
    <w:p w14:paraId="40AD5CD1" w14:textId="7C5A7E47" w:rsidR="009819E8" w:rsidRPr="00BF729E" w:rsidRDefault="000C02E2" w:rsidP="00BD3A40">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The</w:t>
      </w:r>
      <w:r w:rsidR="00322375">
        <w:rPr>
          <w:rFonts w:ascii="Times New Roman" w:eastAsia="SimSun" w:hAnsi="Times New Roman" w:cs="Times New Roman"/>
          <w:sz w:val="24"/>
          <w:szCs w:val="24"/>
        </w:rPr>
        <w:t>re is a need for service as the</w:t>
      </w:r>
      <w:r w:rsidRPr="00BF729E">
        <w:rPr>
          <w:rFonts w:ascii="Times New Roman" w:eastAsia="SimSun" w:hAnsi="Times New Roman" w:cs="Times New Roman"/>
          <w:sz w:val="24"/>
          <w:szCs w:val="24"/>
        </w:rPr>
        <w:t xml:space="preserve"> property owners intend to develop the requested area a</w:t>
      </w:r>
      <w:r w:rsidR="00322375">
        <w:rPr>
          <w:rFonts w:ascii="Times New Roman" w:eastAsia="SimSun" w:hAnsi="Times New Roman" w:cs="Times New Roman"/>
          <w:sz w:val="24"/>
          <w:szCs w:val="24"/>
        </w:rPr>
        <w:t>nd anticipate a total of 374 sewer connections</w:t>
      </w:r>
      <w:r w:rsidRPr="00BF729E">
        <w:rPr>
          <w:rFonts w:ascii="Times New Roman" w:eastAsia="SimSun" w:hAnsi="Times New Roman" w:cs="Times New Roman"/>
          <w:sz w:val="24"/>
          <w:szCs w:val="24"/>
        </w:rPr>
        <w:t xml:space="preserve">. </w:t>
      </w:r>
    </w:p>
    <w:p w14:paraId="55CE9152" w14:textId="6B8394A6" w:rsidR="009819E8" w:rsidRPr="000E21E3" w:rsidRDefault="009819E8" w:rsidP="000E21E3">
      <w:pPr>
        <w:pStyle w:val="BodyText"/>
        <w:spacing w:after="120"/>
        <w:rPr>
          <w:szCs w:val="24"/>
        </w:rPr>
      </w:pPr>
      <w:r w:rsidRPr="000E21E3">
        <w:rPr>
          <w:szCs w:val="24"/>
        </w:rPr>
        <w:t xml:space="preserve">Effect of </w:t>
      </w:r>
      <w:r w:rsidR="00322375">
        <w:rPr>
          <w:szCs w:val="24"/>
        </w:rPr>
        <w:t xml:space="preserve">Approving the Application and </w:t>
      </w:r>
      <w:r w:rsidRPr="000E21E3">
        <w:rPr>
          <w:szCs w:val="24"/>
        </w:rPr>
        <w:t>Granting the Certificate</w:t>
      </w:r>
    </w:p>
    <w:p w14:paraId="70A9D6FF" w14:textId="31EA821E" w:rsidR="009819E8" w:rsidRPr="009C383F" w:rsidRDefault="00322375" w:rsidP="00322375">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Integra</w:t>
      </w:r>
      <w:r w:rsidRPr="00322375">
        <w:rPr>
          <w:rFonts w:ascii="Times New Roman" w:eastAsia="SimSun" w:hAnsi="Times New Roman" w:cs="Times New Roman"/>
          <w:sz w:val="24"/>
          <w:szCs w:val="24"/>
        </w:rPr>
        <w:t xml:space="preserve"> will be the certificated entity for the requested area and will be obligated to provide adequate and continuous service to customers in the requested area. </w:t>
      </w:r>
      <w:r w:rsidRPr="00322375">
        <w:rPr>
          <w:rFonts w:ascii="Times New Roman" w:eastAsia="SimSun" w:hAnsi="Times New Roman" w:cs="Times New Roman"/>
          <w:sz w:val="24"/>
          <w:szCs w:val="24"/>
        </w:rPr>
        <w:cr/>
      </w:r>
    </w:p>
    <w:p w14:paraId="3EA9D72B" w14:textId="3C11512D" w:rsidR="009819E8" w:rsidRDefault="00FD4C66"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There are no other wastewater utilities serving the requested area</w:t>
      </w:r>
      <w:r w:rsidR="00322375">
        <w:rPr>
          <w:rFonts w:ascii="Times New Roman" w:eastAsia="SimSun" w:hAnsi="Times New Roman" w:cs="Times New Roman"/>
          <w:sz w:val="24"/>
          <w:szCs w:val="24"/>
        </w:rPr>
        <w:t>, and there will be no effect on any retail public utility serving the proximate area</w:t>
      </w:r>
      <w:r w:rsidRPr="00BF729E">
        <w:rPr>
          <w:rFonts w:ascii="Times New Roman" w:eastAsia="SimSun" w:hAnsi="Times New Roman" w:cs="Times New Roman"/>
          <w:sz w:val="24"/>
          <w:szCs w:val="24"/>
        </w:rPr>
        <w:t>.</w:t>
      </w:r>
    </w:p>
    <w:p w14:paraId="765CDBC8" w14:textId="3D399235" w:rsidR="00322375" w:rsidRPr="00322375" w:rsidRDefault="00322375" w:rsidP="00322375">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N</w:t>
      </w:r>
      <w:r w:rsidRPr="00322375">
        <w:rPr>
          <w:rFonts w:ascii="Times New Roman" w:eastAsia="SimSun" w:hAnsi="Times New Roman" w:cs="Times New Roman"/>
          <w:sz w:val="24"/>
          <w:szCs w:val="24"/>
        </w:rPr>
        <w:t>o protests, adverse comments, or motions to intervene were filed by any adjacent retail public utility in this docket.</w:t>
      </w:r>
    </w:p>
    <w:p w14:paraId="14B06111" w14:textId="659A3511" w:rsidR="009819E8" w:rsidRPr="00BF729E" w:rsidRDefault="00322375" w:rsidP="009819E8">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The requested area was previously certificated to </w:t>
      </w:r>
      <w:r w:rsidR="00FD4C66" w:rsidRPr="00BF729E">
        <w:rPr>
          <w:rFonts w:ascii="Times New Roman" w:eastAsia="SimSun" w:hAnsi="Times New Roman" w:cs="Times New Roman"/>
          <w:sz w:val="24"/>
          <w:szCs w:val="24"/>
        </w:rPr>
        <w:t xml:space="preserve">Aqua Water Supply Corporation (Aqua WSC) </w:t>
      </w:r>
      <w:r>
        <w:rPr>
          <w:rFonts w:ascii="Times New Roman" w:eastAsia="SimSun" w:hAnsi="Times New Roman" w:cs="Times New Roman"/>
          <w:sz w:val="24"/>
          <w:szCs w:val="24"/>
        </w:rPr>
        <w:t xml:space="preserve">under sewer </w:t>
      </w:r>
      <w:r w:rsidR="00FD4C66" w:rsidRPr="00BF729E">
        <w:rPr>
          <w:rFonts w:ascii="Times New Roman" w:eastAsia="SimSun" w:hAnsi="Times New Roman" w:cs="Times New Roman"/>
          <w:sz w:val="24"/>
          <w:szCs w:val="24"/>
        </w:rPr>
        <w:t xml:space="preserve">CCN </w:t>
      </w:r>
      <w:r w:rsidR="00B72C9C">
        <w:rPr>
          <w:rFonts w:ascii="Times New Roman" w:eastAsia="SimSun" w:hAnsi="Times New Roman" w:cs="Times New Roman"/>
          <w:sz w:val="24"/>
          <w:szCs w:val="24"/>
        </w:rPr>
        <w:t>number 20962</w:t>
      </w:r>
    </w:p>
    <w:p w14:paraId="4D8897DA" w14:textId="066BA644" w:rsidR="009819E8" w:rsidRPr="00B72C9C" w:rsidRDefault="00FD4C66" w:rsidP="00B72C9C">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Aqua WSC agreed to decertify the requested area</w:t>
      </w:r>
      <w:r w:rsidR="00B72C9C">
        <w:rPr>
          <w:rFonts w:ascii="Times New Roman" w:eastAsia="SimSun" w:hAnsi="Times New Roman" w:cs="Times New Roman"/>
          <w:sz w:val="24"/>
          <w:szCs w:val="24"/>
        </w:rPr>
        <w:t xml:space="preserve">, and </w:t>
      </w:r>
      <w:r w:rsidR="00FD39F6">
        <w:rPr>
          <w:rFonts w:ascii="Times New Roman" w:eastAsia="SimSun" w:hAnsi="Times New Roman" w:cs="Times New Roman"/>
          <w:sz w:val="24"/>
          <w:szCs w:val="24"/>
        </w:rPr>
        <w:t>the decertification</w:t>
      </w:r>
      <w:r w:rsidRPr="00B72C9C">
        <w:rPr>
          <w:rFonts w:ascii="Times New Roman" w:eastAsia="SimSun" w:hAnsi="Times New Roman" w:cs="Times New Roman"/>
          <w:sz w:val="24"/>
          <w:szCs w:val="24"/>
        </w:rPr>
        <w:t xml:space="preserve"> was approved on July 31, 2019 in Docket No. 49385.</w:t>
      </w:r>
    </w:p>
    <w:p w14:paraId="23F19D39" w14:textId="0E0BE4FB" w:rsidR="00FD4C66" w:rsidRDefault="00B72C9C" w:rsidP="009819E8">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Certificating the requested area to Integra </w:t>
      </w:r>
      <w:r w:rsidR="00FD4C66" w:rsidRPr="00BF729E">
        <w:rPr>
          <w:rFonts w:ascii="Times New Roman" w:eastAsia="SimSun" w:hAnsi="Times New Roman" w:cs="Times New Roman"/>
          <w:sz w:val="24"/>
          <w:szCs w:val="24"/>
        </w:rPr>
        <w:t>will facilitate the development of the property as desired by the landowner.</w:t>
      </w:r>
    </w:p>
    <w:p w14:paraId="3930B493" w14:textId="77777777" w:rsidR="00B72C9C" w:rsidRPr="00B72C9C" w:rsidRDefault="00B72C9C" w:rsidP="00B72C9C">
      <w:pPr>
        <w:numPr>
          <w:ilvl w:val="0"/>
          <w:numId w:val="4"/>
        </w:numPr>
        <w:spacing w:after="0" w:line="360" w:lineRule="auto"/>
        <w:contextualSpacing/>
        <w:jc w:val="both"/>
        <w:rPr>
          <w:rFonts w:ascii="Times New Roman" w:eastAsia="SimSun" w:hAnsi="Times New Roman" w:cs="Times New Roman"/>
          <w:sz w:val="24"/>
          <w:szCs w:val="24"/>
        </w:rPr>
      </w:pPr>
      <w:r w:rsidRPr="00B72C9C">
        <w:rPr>
          <w:rFonts w:ascii="Times New Roman" w:eastAsia="SimSun" w:hAnsi="Times New Roman" w:cs="Times New Roman"/>
          <w:sz w:val="24"/>
          <w:szCs w:val="24"/>
        </w:rPr>
        <w:t xml:space="preserve">Future customers in the requested area will benefit from a centralized sewer system and </w:t>
      </w:r>
    </w:p>
    <w:p w14:paraId="18FEE2CE" w14:textId="1C8C2F11" w:rsidR="00B72C9C" w:rsidRPr="00BF729E" w:rsidRDefault="00B72C9C" w:rsidP="00B72C9C">
      <w:pPr>
        <w:spacing w:after="0" w:line="360" w:lineRule="auto"/>
        <w:ind w:left="1080"/>
        <w:contextualSpacing/>
        <w:jc w:val="both"/>
        <w:rPr>
          <w:rFonts w:ascii="Times New Roman" w:eastAsia="SimSun" w:hAnsi="Times New Roman" w:cs="Times New Roman"/>
          <w:sz w:val="24"/>
          <w:szCs w:val="24"/>
        </w:rPr>
      </w:pPr>
      <w:r w:rsidRPr="00B72C9C">
        <w:rPr>
          <w:rFonts w:ascii="Times New Roman" w:eastAsia="SimSun" w:hAnsi="Times New Roman" w:cs="Times New Roman"/>
          <w:sz w:val="24"/>
          <w:szCs w:val="24"/>
        </w:rPr>
        <w:t>will not need to install and operate their own individual septic systems.</w:t>
      </w:r>
    </w:p>
    <w:p w14:paraId="3F0F5D74" w14:textId="77777777" w:rsidR="002E5249" w:rsidRDefault="002E5249" w:rsidP="000E21E3">
      <w:pPr>
        <w:spacing w:before="120" w:after="0" w:line="360" w:lineRule="auto"/>
        <w:rPr>
          <w:rFonts w:ascii="Times New Roman" w:eastAsia="SimSun" w:hAnsi="Times New Roman" w:cs="Times New Roman"/>
          <w:b/>
          <w:i/>
          <w:sz w:val="24"/>
          <w:szCs w:val="24"/>
          <w:u w:val="single"/>
        </w:rPr>
      </w:pPr>
    </w:p>
    <w:p w14:paraId="0C365566" w14:textId="031E5E2C" w:rsidR="009819E8" w:rsidRPr="000E21E3" w:rsidRDefault="009819E8" w:rsidP="000E21E3">
      <w:pPr>
        <w:spacing w:before="120" w:after="0" w:line="360" w:lineRule="auto"/>
        <w:rPr>
          <w:rFonts w:ascii="Times New Roman" w:eastAsia="SimSun" w:hAnsi="Times New Roman" w:cs="Times New Roman"/>
          <w:b/>
          <w:i/>
          <w:sz w:val="24"/>
          <w:szCs w:val="24"/>
          <w:u w:val="single"/>
        </w:rPr>
      </w:pPr>
      <w:r w:rsidRPr="00BF729E">
        <w:rPr>
          <w:rFonts w:ascii="Times New Roman" w:eastAsia="SimSun" w:hAnsi="Times New Roman" w:cs="Times New Roman"/>
          <w:b/>
          <w:i/>
          <w:sz w:val="24"/>
          <w:szCs w:val="24"/>
          <w:u w:val="single"/>
        </w:rPr>
        <w:t>Ability to Serve: Managerial and Tec</w:t>
      </w:r>
      <w:r w:rsidR="00FD4C66" w:rsidRPr="00BF729E">
        <w:rPr>
          <w:rFonts w:ascii="Times New Roman" w:eastAsia="SimSun" w:hAnsi="Times New Roman" w:cs="Times New Roman"/>
          <w:b/>
          <w:i/>
          <w:sz w:val="24"/>
          <w:szCs w:val="24"/>
          <w:u w:val="single"/>
        </w:rPr>
        <w:t xml:space="preserve">hnical </w:t>
      </w:r>
    </w:p>
    <w:p w14:paraId="4D5AA6FC" w14:textId="3D7A9B6D" w:rsidR="009819E8" w:rsidRPr="00BF729E" w:rsidRDefault="00FD4C66" w:rsidP="00BD3A40">
      <w:pPr>
        <w:pStyle w:val="ListParagraph"/>
        <w:numPr>
          <w:ilvl w:val="0"/>
          <w:numId w:val="4"/>
        </w:numPr>
        <w:spacing w:after="0" w:line="360" w:lineRule="auto"/>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 has </w:t>
      </w:r>
      <w:r w:rsidR="00B72C9C">
        <w:rPr>
          <w:rFonts w:ascii="Times New Roman" w:eastAsia="SimSun" w:hAnsi="Times New Roman" w:cs="Times New Roman"/>
          <w:sz w:val="24"/>
          <w:szCs w:val="24"/>
        </w:rPr>
        <w:t xml:space="preserve">received </w:t>
      </w:r>
      <w:r w:rsidRPr="00BF729E">
        <w:rPr>
          <w:rFonts w:ascii="Times New Roman" w:eastAsia="SimSun" w:hAnsi="Times New Roman" w:cs="Times New Roman"/>
          <w:sz w:val="24"/>
          <w:szCs w:val="24"/>
        </w:rPr>
        <w:t>a</w:t>
      </w:r>
      <w:r w:rsidR="00B72C9C">
        <w:rPr>
          <w:rFonts w:ascii="Times New Roman" w:eastAsia="SimSun" w:hAnsi="Times New Roman" w:cs="Times New Roman"/>
          <w:sz w:val="24"/>
          <w:szCs w:val="24"/>
        </w:rPr>
        <w:t>pproval from the</w:t>
      </w:r>
      <w:r w:rsidRPr="00BF729E">
        <w:rPr>
          <w:rFonts w:ascii="Times New Roman" w:eastAsia="SimSun" w:hAnsi="Times New Roman" w:cs="Times New Roman"/>
          <w:sz w:val="24"/>
          <w:szCs w:val="24"/>
        </w:rPr>
        <w:t xml:space="preserve"> TCEQ </w:t>
      </w:r>
      <w:r w:rsidR="00B72C9C">
        <w:rPr>
          <w:rFonts w:ascii="Times New Roman" w:eastAsia="SimSun" w:hAnsi="Times New Roman" w:cs="Times New Roman"/>
          <w:sz w:val="24"/>
          <w:szCs w:val="24"/>
        </w:rPr>
        <w:t xml:space="preserve">to construct the </w:t>
      </w:r>
      <w:r w:rsidRPr="00BF729E">
        <w:rPr>
          <w:rFonts w:ascii="Times New Roman" w:eastAsia="SimSun" w:hAnsi="Times New Roman" w:cs="Times New Roman"/>
          <w:sz w:val="24"/>
          <w:szCs w:val="24"/>
        </w:rPr>
        <w:t>Los Milagros</w:t>
      </w:r>
      <w:r w:rsidR="00B72C9C">
        <w:rPr>
          <w:rFonts w:ascii="Times New Roman" w:eastAsia="SimSun" w:hAnsi="Times New Roman" w:cs="Times New Roman"/>
          <w:sz w:val="24"/>
          <w:szCs w:val="24"/>
        </w:rPr>
        <w:t xml:space="preserve"> </w:t>
      </w:r>
      <w:r w:rsidR="00B72C9C" w:rsidRPr="00BF729E">
        <w:rPr>
          <w:rFonts w:ascii="Times New Roman" w:eastAsia="SimSun" w:hAnsi="Times New Roman" w:cs="Times New Roman"/>
          <w:sz w:val="24"/>
          <w:szCs w:val="24"/>
        </w:rPr>
        <w:t>wastewater treatment plant</w:t>
      </w:r>
      <w:r w:rsidR="00B72C9C">
        <w:rPr>
          <w:rFonts w:ascii="Times New Roman" w:eastAsia="SimSun" w:hAnsi="Times New Roman" w:cs="Times New Roman"/>
          <w:sz w:val="24"/>
          <w:szCs w:val="24"/>
        </w:rPr>
        <w:t xml:space="preserve"> under TPDES</w:t>
      </w:r>
      <w:r w:rsidRPr="00BF729E">
        <w:rPr>
          <w:rFonts w:ascii="Times New Roman" w:eastAsia="SimSun" w:hAnsi="Times New Roman" w:cs="Times New Roman"/>
          <w:sz w:val="24"/>
          <w:szCs w:val="24"/>
        </w:rPr>
        <w:t xml:space="preserve"> </w:t>
      </w:r>
      <w:r w:rsidR="00B72C9C">
        <w:rPr>
          <w:rFonts w:ascii="Times New Roman" w:eastAsia="SimSun" w:hAnsi="Times New Roman" w:cs="Times New Roman"/>
          <w:sz w:val="24"/>
          <w:szCs w:val="24"/>
        </w:rPr>
        <w:t>p</w:t>
      </w:r>
      <w:r w:rsidRPr="00BF729E">
        <w:rPr>
          <w:rFonts w:ascii="Times New Roman" w:eastAsia="SimSun" w:hAnsi="Times New Roman" w:cs="Times New Roman"/>
          <w:sz w:val="24"/>
          <w:szCs w:val="24"/>
        </w:rPr>
        <w:t xml:space="preserve">ermit </w:t>
      </w:r>
      <w:r w:rsidR="00B72C9C">
        <w:rPr>
          <w:rFonts w:ascii="Times New Roman" w:eastAsia="SimSun" w:hAnsi="Times New Roman" w:cs="Times New Roman"/>
          <w:sz w:val="24"/>
          <w:szCs w:val="24"/>
        </w:rPr>
        <w:t>number</w:t>
      </w:r>
      <w:r w:rsidRPr="00BF729E">
        <w:rPr>
          <w:rFonts w:ascii="Times New Roman" w:eastAsia="SimSun" w:hAnsi="Times New Roman" w:cs="Times New Roman"/>
          <w:sz w:val="24"/>
          <w:szCs w:val="24"/>
        </w:rPr>
        <w:t xml:space="preserve"> WQ-0015804001.</w:t>
      </w:r>
    </w:p>
    <w:p w14:paraId="7EFFFD94" w14:textId="15386771" w:rsidR="00B72C9C" w:rsidRPr="00B72C9C" w:rsidRDefault="00B72C9C" w:rsidP="00B72C9C">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Integra </w:t>
      </w:r>
      <w:r w:rsidRPr="00B72C9C">
        <w:rPr>
          <w:rFonts w:ascii="Times New Roman" w:eastAsia="SimSun" w:hAnsi="Times New Roman" w:cs="Times New Roman"/>
          <w:sz w:val="24"/>
          <w:szCs w:val="24"/>
        </w:rPr>
        <w:t>is capable of meeting the TCEQ</w:t>
      </w:r>
      <w:r>
        <w:rPr>
          <w:rFonts w:ascii="Times New Roman" w:eastAsia="SimSun" w:hAnsi="Times New Roman" w:cs="Times New Roman"/>
          <w:sz w:val="24"/>
          <w:szCs w:val="24"/>
        </w:rPr>
        <w:t>’</w:t>
      </w:r>
      <w:r w:rsidRPr="00B72C9C">
        <w:rPr>
          <w:rFonts w:ascii="Times New Roman" w:eastAsia="SimSun" w:hAnsi="Times New Roman" w:cs="Times New Roman"/>
          <w:sz w:val="24"/>
          <w:szCs w:val="24"/>
        </w:rPr>
        <w:t>s design criteria for wastewater treatment plants and the requirements of chapter 13 of the Texas Water Code (TWC).</w:t>
      </w:r>
    </w:p>
    <w:p w14:paraId="56542331" w14:textId="23A98B67" w:rsidR="009819E8" w:rsidRDefault="00FD4C66" w:rsidP="00B72C9C">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 </w:t>
      </w:r>
      <w:r w:rsidR="00B72C9C">
        <w:rPr>
          <w:rFonts w:ascii="Times New Roman" w:eastAsia="SimSun" w:hAnsi="Times New Roman" w:cs="Times New Roman"/>
          <w:sz w:val="24"/>
          <w:szCs w:val="24"/>
        </w:rPr>
        <w:t xml:space="preserve">is a new utility and does not </w:t>
      </w:r>
      <w:r w:rsidR="007238EE" w:rsidRPr="00BF729E">
        <w:rPr>
          <w:rFonts w:ascii="Times New Roman" w:eastAsia="SimSun" w:hAnsi="Times New Roman" w:cs="Times New Roman"/>
          <w:sz w:val="24"/>
          <w:szCs w:val="24"/>
        </w:rPr>
        <w:t>ha</w:t>
      </w:r>
      <w:r w:rsidR="00B72C9C">
        <w:rPr>
          <w:rFonts w:ascii="Times New Roman" w:eastAsia="SimSun" w:hAnsi="Times New Roman" w:cs="Times New Roman"/>
          <w:sz w:val="24"/>
          <w:szCs w:val="24"/>
        </w:rPr>
        <w:t>ve any</w:t>
      </w:r>
      <w:r w:rsidRPr="00BF729E">
        <w:rPr>
          <w:rFonts w:ascii="Times New Roman" w:eastAsia="SimSun" w:hAnsi="Times New Roman" w:cs="Times New Roman"/>
          <w:sz w:val="24"/>
          <w:szCs w:val="24"/>
        </w:rPr>
        <w:t xml:space="preserve"> violations listed in the TCEQ database</w:t>
      </w:r>
      <w:r w:rsidR="00B72C9C">
        <w:rPr>
          <w:rFonts w:ascii="Times New Roman" w:eastAsia="SimSun" w:hAnsi="Times New Roman" w:cs="Times New Roman"/>
          <w:sz w:val="24"/>
          <w:szCs w:val="24"/>
        </w:rPr>
        <w:t xml:space="preserve"> a</w:t>
      </w:r>
      <w:r w:rsidR="00B72C9C" w:rsidRPr="00B72C9C">
        <w:rPr>
          <w:rFonts w:ascii="Times New Roman" w:eastAsia="SimSun" w:hAnsi="Times New Roman" w:cs="Times New Roman"/>
          <w:sz w:val="24"/>
          <w:szCs w:val="24"/>
        </w:rPr>
        <w:t xml:space="preserve">nd no complaints against </w:t>
      </w:r>
      <w:r w:rsidR="00B72C9C">
        <w:rPr>
          <w:rFonts w:ascii="Times New Roman" w:eastAsia="SimSun" w:hAnsi="Times New Roman" w:cs="Times New Roman"/>
          <w:sz w:val="24"/>
          <w:szCs w:val="24"/>
        </w:rPr>
        <w:t>Integra</w:t>
      </w:r>
      <w:r w:rsidR="00B72C9C" w:rsidRPr="00B72C9C">
        <w:rPr>
          <w:rFonts w:ascii="Times New Roman" w:eastAsia="SimSun" w:hAnsi="Times New Roman" w:cs="Times New Roman"/>
          <w:sz w:val="24"/>
          <w:szCs w:val="24"/>
        </w:rPr>
        <w:t xml:space="preserve"> have been filed with the Commission</w:t>
      </w:r>
      <w:r w:rsidRPr="00B72C9C">
        <w:rPr>
          <w:rFonts w:ascii="Times New Roman" w:eastAsia="SimSun" w:hAnsi="Times New Roman" w:cs="Times New Roman"/>
          <w:sz w:val="24"/>
          <w:szCs w:val="24"/>
        </w:rPr>
        <w:t>.</w:t>
      </w:r>
    </w:p>
    <w:p w14:paraId="1DB0E26B" w14:textId="77777777" w:rsidR="00B72C9C" w:rsidRDefault="00B72C9C" w:rsidP="00B72C9C">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Integra</w:t>
      </w:r>
      <w:r w:rsidRPr="00B72C9C">
        <w:rPr>
          <w:rFonts w:ascii="Times New Roman" w:eastAsia="SimSun" w:hAnsi="Times New Roman" w:cs="Times New Roman"/>
          <w:sz w:val="24"/>
          <w:szCs w:val="24"/>
        </w:rPr>
        <w:t xml:space="preserve"> intends to employ or contract with a TCEQ-licensed operator to operate the sewer system that will serve the requested area. </w:t>
      </w:r>
    </w:p>
    <w:p w14:paraId="35CD72B3" w14:textId="204D5EEF" w:rsidR="00B72C9C" w:rsidRPr="00B72C9C" w:rsidRDefault="00B72C9C" w:rsidP="00B72C9C">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Integra </w:t>
      </w:r>
      <w:r w:rsidRPr="00B72C9C">
        <w:rPr>
          <w:rFonts w:ascii="Times New Roman" w:eastAsia="SimSun" w:hAnsi="Times New Roman" w:cs="Times New Roman"/>
          <w:sz w:val="24"/>
          <w:szCs w:val="24"/>
        </w:rPr>
        <w:t>has the managerial and technical capability to provide continuous and adequate service to the requested area.</w:t>
      </w:r>
    </w:p>
    <w:p w14:paraId="74D6EA10" w14:textId="242666DE" w:rsidR="009819E8" w:rsidRPr="00BF729E" w:rsidRDefault="009819E8" w:rsidP="000E21E3">
      <w:pPr>
        <w:keepNext/>
        <w:spacing w:before="120" w:after="120" w:line="240" w:lineRule="auto"/>
        <w:jc w:val="both"/>
        <w:rPr>
          <w:rFonts w:ascii="Times New Roman" w:eastAsia="SimSun" w:hAnsi="Times New Roman" w:cs="Times New Roman"/>
          <w:b/>
          <w:bCs/>
          <w:i/>
          <w:iCs/>
          <w:sz w:val="24"/>
          <w:szCs w:val="24"/>
          <w:u w:val="single"/>
        </w:rPr>
      </w:pPr>
      <w:r w:rsidRPr="00BF729E">
        <w:rPr>
          <w:rFonts w:ascii="Times New Roman" w:eastAsia="SimSun" w:hAnsi="Times New Roman" w:cs="Times New Roman"/>
          <w:b/>
          <w:i/>
          <w:sz w:val="24"/>
          <w:szCs w:val="24"/>
          <w:u w:val="single"/>
        </w:rPr>
        <w:t xml:space="preserve">Feasibility of Obtaining Service from </w:t>
      </w:r>
      <w:r w:rsidR="00B72C9C">
        <w:rPr>
          <w:rFonts w:ascii="Times New Roman" w:eastAsia="SimSun" w:hAnsi="Times New Roman" w:cs="Times New Roman"/>
          <w:b/>
          <w:i/>
          <w:sz w:val="24"/>
          <w:szCs w:val="24"/>
          <w:u w:val="single"/>
        </w:rPr>
        <w:t xml:space="preserve">an </w:t>
      </w:r>
      <w:r w:rsidRPr="00BF729E">
        <w:rPr>
          <w:rFonts w:ascii="Times New Roman" w:eastAsia="SimSun" w:hAnsi="Times New Roman" w:cs="Times New Roman"/>
          <w:b/>
          <w:i/>
          <w:sz w:val="24"/>
          <w:szCs w:val="24"/>
          <w:u w:val="single"/>
        </w:rPr>
        <w:t xml:space="preserve">Adjacent </w:t>
      </w:r>
      <w:r w:rsidR="00B72C9C">
        <w:rPr>
          <w:rFonts w:ascii="Times New Roman" w:eastAsia="SimSun" w:hAnsi="Times New Roman" w:cs="Times New Roman"/>
          <w:b/>
          <w:i/>
          <w:sz w:val="24"/>
          <w:szCs w:val="24"/>
          <w:u w:val="single"/>
        </w:rPr>
        <w:t xml:space="preserve">Retail Public </w:t>
      </w:r>
      <w:r w:rsidRPr="00BF729E">
        <w:rPr>
          <w:rFonts w:ascii="Times New Roman" w:eastAsia="SimSun" w:hAnsi="Times New Roman" w:cs="Times New Roman"/>
          <w:b/>
          <w:i/>
          <w:sz w:val="24"/>
          <w:szCs w:val="24"/>
          <w:u w:val="single"/>
        </w:rPr>
        <w:t>Utilit</w:t>
      </w:r>
      <w:r w:rsidR="00B72C9C">
        <w:rPr>
          <w:rFonts w:ascii="Times New Roman" w:eastAsia="SimSun" w:hAnsi="Times New Roman" w:cs="Times New Roman"/>
          <w:b/>
          <w:i/>
          <w:sz w:val="24"/>
          <w:szCs w:val="24"/>
          <w:u w:val="single"/>
        </w:rPr>
        <w:t>y</w:t>
      </w:r>
    </w:p>
    <w:p w14:paraId="339FF1ED" w14:textId="07DB82D3" w:rsidR="009819E8" w:rsidRPr="00BF729E" w:rsidRDefault="00527240"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Integra received a request for service for the requested area from a developer.</w:t>
      </w:r>
    </w:p>
    <w:p w14:paraId="14FDD747" w14:textId="4B811012" w:rsidR="009819E8" w:rsidRPr="00BF729E" w:rsidRDefault="00B72C9C" w:rsidP="009819E8">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Integra </w:t>
      </w:r>
      <w:r w:rsidR="00527240" w:rsidRPr="00BF729E">
        <w:rPr>
          <w:rFonts w:ascii="Times New Roman" w:eastAsia="SimSun" w:hAnsi="Times New Roman" w:cs="Times New Roman"/>
          <w:sz w:val="24"/>
          <w:szCs w:val="24"/>
        </w:rPr>
        <w:t xml:space="preserve">requested </w:t>
      </w:r>
      <w:r>
        <w:rPr>
          <w:rFonts w:ascii="Times New Roman" w:eastAsia="SimSun" w:hAnsi="Times New Roman" w:cs="Times New Roman"/>
          <w:sz w:val="24"/>
          <w:szCs w:val="24"/>
        </w:rPr>
        <w:t xml:space="preserve">service </w:t>
      </w:r>
      <w:r w:rsidR="00527240" w:rsidRPr="00BF729E">
        <w:rPr>
          <w:rFonts w:ascii="Times New Roman" w:eastAsia="SimSun" w:hAnsi="Times New Roman" w:cs="Times New Roman"/>
          <w:sz w:val="24"/>
          <w:szCs w:val="24"/>
        </w:rPr>
        <w:t>from neighboring utilities and none of them were able to provide service.</w:t>
      </w:r>
    </w:p>
    <w:p w14:paraId="4D177A9D" w14:textId="7FB933D0" w:rsidR="00527240" w:rsidRPr="00BF729E" w:rsidRDefault="00527240"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Integra has approved TCEQ plans to build facilities in the requested area to serve future customers and will have sufficient capacity to serve the area.</w:t>
      </w:r>
    </w:p>
    <w:p w14:paraId="1C6592B0" w14:textId="275B7982" w:rsidR="00527240" w:rsidRPr="00BF729E" w:rsidRDefault="00B72C9C" w:rsidP="009819E8">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I</w:t>
      </w:r>
      <w:r w:rsidR="00527240" w:rsidRPr="00BF729E">
        <w:rPr>
          <w:rFonts w:ascii="Times New Roman" w:eastAsia="SimSun" w:hAnsi="Times New Roman" w:cs="Times New Roman"/>
          <w:sz w:val="24"/>
          <w:szCs w:val="24"/>
        </w:rPr>
        <w:t>t is not feasible to obtain service from an adjacent retail public utility.</w:t>
      </w:r>
    </w:p>
    <w:p w14:paraId="69387DCE" w14:textId="7B513BFA" w:rsidR="009819E8" w:rsidRPr="000E21E3" w:rsidRDefault="009819E8" w:rsidP="000E21E3">
      <w:pPr>
        <w:spacing w:before="120" w:after="0" w:line="360" w:lineRule="auto"/>
        <w:rPr>
          <w:rFonts w:ascii="Times New Roman" w:eastAsia="SimSun" w:hAnsi="Times New Roman" w:cs="Times New Roman"/>
          <w:b/>
          <w:i/>
          <w:sz w:val="24"/>
          <w:szCs w:val="24"/>
          <w:u w:val="single"/>
        </w:rPr>
      </w:pPr>
      <w:r w:rsidRPr="00BF729E">
        <w:rPr>
          <w:rFonts w:ascii="Times New Roman" w:eastAsia="SimSun" w:hAnsi="Times New Roman" w:cs="Times New Roman"/>
          <w:b/>
          <w:i/>
          <w:sz w:val="24"/>
          <w:szCs w:val="24"/>
          <w:u w:val="single"/>
        </w:rPr>
        <w:t>Regionalization or Consolidation</w:t>
      </w:r>
    </w:p>
    <w:p w14:paraId="373F3ED3" w14:textId="65FFF12D" w:rsidR="009819E8" w:rsidRPr="00BF729E" w:rsidRDefault="00FD4C66"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There are no other wastewater utilities serving the requested area.</w:t>
      </w:r>
    </w:p>
    <w:p w14:paraId="2C050868" w14:textId="28C6F782" w:rsidR="00FD4C66" w:rsidRPr="00BF729E" w:rsidRDefault="00AA5386" w:rsidP="009819E8">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The requested area was previously held by </w:t>
      </w:r>
      <w:r w:rsidR="00FD4C66" w:rsidRPr="00BF729E">
        <w:rPr>
          <w:rFonts w:ascii="Times New Roman" w:eastAsia="SimSun" w:hAnsi="Times New Roman" w:cs="Times New Roman"/>
          <w:sz w:val="24"/>
          <w:szCs w:val="24"/>
        </w:rPr>
        <w:t xml:space="preserve">Aqua WSC </w:t>
      </w:r>
      <w:r>
        <w:rPr>
          <w:rFonts w:ascii="Times New Roman" w:eastAsia="SimSun" w:hAnsi="Times New Roman" w:cs="Times New Roman"/>
          <w:sz w:val="24"/>
          <w:szCs w:val="24"/>
        </w:rPr>
        <w:t xml:space="preserve">under sewer </w:t>
      </w:r>
      <w:r w:rsidR="00FD4C66" w:rsidRPr="00BF729E">
        <w:rPr>
          <w:rFonts w:ascii="Times New Roman" w:eastAsia="SimSun" w:hAnsi="Times New Roman" w:cs="Times New Roman"/>
          <w:sz w:val="24"/>
          <w:szCs w:val="24"/>
        </w:rPr>
        <w:t xml:space="preserve">CCN </w:t>
      </w:r>
      <w:r>
        <w:rPr>
          <w:rFonts w:ascii="Times New Roman" w:eastAsia="SimSun" w:hAnsi="Times New Roman" w:cs="Times New Roman"/>
          <w:sz w:val="24"/>
          <w:szCs w:val="24"/>
        </w:rPr>
        <w:t xml:space="preserve">number 20962, </w:t>
      </w:r>
      <w:r w:rsidR="00FD4C66" w:rsidRPr="00BF729E">
        <w:rPr>
          <w:rFonts w:ascii="Times New Roman" w:eastAsia="SimSun" w:hAnsi="Times New Roman" w:cs="Times New Roman"/>
          <w:sz w:val="24"/>
          <w:szCs w:val="24"/>
        </w:rPr>
        <w:t xml:space="preserve">but </w:t>
      </w:r>
      <w:r>
        <w:rPr>
          <w:rFonts w:ascii="Times New Roman" w:eastAsia="SimSun" w:hAnsi="Times New Roman" w:cs="Times New Roman"/>
          <w:sz w:val="24"/>
          <w:szCs w:val="24"/>
        </w:rPr>
        <w:t xml:space="preserve">Aqua WSC </w:t>
      </w:r>
      <w:r w:rsidR="00FD4C66" w:rsidRPr="00BF729E">
        <w:rPr>
          <w:rFonts w:ascii="Times New Roman" w:eastAsia="SimSun" w:hAnsi="Times New Roman" w:cs="Times New Roman"/>
          <w:sz w:val="24"/>
          <w:szCs w:val="24"/>
        </w:rPr>
        <w:t xml:space="preserve">did not have any wastewater infrastructure </w:t>
      </w:r>
      <w:r>
        <w:rPr>
          <w:rFonts w:ascii="Times New Roman" w:eastAsia="SimSun" w:hAnsi="Times New Roman" w:cs="Times New Roman"/>
          <w:sz w:val="24"/>
          <w:szCs w:val="24"/>
        </w:rPr>
        <w:t>to serve the area and did not</w:t>
      </w:r>
      <w:r w:rsidR="00FD4C66" w:rsidRPr="00BF729E">
        <w:rPr>
          <w:rFonts w:ascii="Times New Roman" w:eastAsia="SimSun" w:hAnsi="Times New Roman" w:cs="Times New Roman"/>
          <w:sz w:val="24"/>
          <w:szCs w:val="24"/>
        </w:rPr>
        <w:t xml:space="preserve"> provide </w:t>
      </w:r>
      <w:r>
        <w:rPr>
          <w:rFonts w:ascii="Times New Roman" w:eastAsia="SimSun" w:hAnsi="Times New Roman" w:cs="Times New Roman"/>
          <w:sz w:val="24"/>
          <w:szCs w:val="24"/>
        </w:rPr>
        <w:t>sewer</w:t>
      </w:r>
      <w:r w:rsidR="002E5249">
        <w:rPr>
          <w:rFonts w:ascii="Times New Roman" w:eastAsia="SimSun" w:hAnsi="Times New Roman" w:cs="Times New Roman"/>
          <w:sz w:val="24"/>
          <w:szCs w:val="24"/>
        </w:rPr>
        <w:t xml:space="preserve"> </w:t>
      </w:r>
      <w:r w:rsidR="00FD4C66" w:rsidRPr="00BF729E">
        <w:rPr>
          <w:rFonts w:ascii="Times New Roman" w:eastAsia="SimSun" w:hAnsi="Times New Roman" w:cs="Times New Roman"/>
          <w:sz w:val="24"/>
          <w:szCs w:val="24"/>
        </w:rPr>
        <w:t>service</w:t>
      </w:r>
      <w:r>
        <w:rPr>
          <w:rFonts w:ascii="Times New Roman" w:eastAsia="SimSun" w:hAnsi="Times New Roman" w:cs="Times New Roman"/>
          <w:sz w:val="24"/>
          <w:szCs w:val="24"/>
        </w:rPr>
        <w:t xml:space="preserve"> </w:t>
      </w:r>
      <w:r w:rsidR="00FD4C66" w:rsidRPr="00BF729E">
        <w:rPr>
          <w:rFonts w:ascii="Times New Roman" w:eastAsia="SimSun" w:hAnsi="Times New Roman" w:cs="Times New Roman"/>
          <w:sz w:val="24"/>
          <w:szCs w:val="24"/>
        </w:rPr>
        <w:t>TCEQ has approved plans for Integra to build facilities in the requested area to serve future customers and will have sufficient capacity to serve the area.</w:t>
      </w:r>
    </w:p>
    <w:p w14:paraId="0F9D5C7E" w14:textId="5BBB5410" w:rsidR="00FD4C66" w:rsidRPr="00BF729E" w:rsidRDefault="00AA5386" w:rsidP="000E21E3">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Integra demonstrated that </w:t>
      </w:r>
      <w:r w:rsidR="00FD4C66" w:rsidRPr="00BF729E">
        <w:rPr>
          <w:rFonts w:ascii="Times New Roman" w:eastAsia="SimSun" w:hAnsi="Times New Roman" w:cs="Times New Roman"/>
          <w:sz w:val="24"/>
          <w:szCs w:val="24"/>
        </w:rPr>
        <w:t xml:space="preserve">regionalization or consolidation </w:t>
      </w:r>
      <w:r>
        <w:rPr>
          <w:rFonts w:ascii="Times New Roman" w:eastAsia="SimSun" w:hAnsi="Times New Roman" w:cs="Times New Roman"/>
          <w:sz w:val="24"/>
          <w:szCs w:val="24"/>
        </w:rPr>
        <w:t>with and adjacent public utility is not feasible</w:t>
      </w:r>
      <w:r w:rsidR="00FD4C66" w:rsidRPr="00BF729E">
        <w:rPr>
          <w:rFonts w:ascii="Times New Roman" w:eastAsia="SimSun" w:hAnsi="Times New Roman" w:cs="Times New Roman"/>
          <w:sz w:val="24"/>
          <w:szCs w:val="24"/>
        </w:rPr>
        <w:t xml:space="preserve">. </w:t>
      </w:r>
    </w:p>
    <w:p w14:paraId="1059E937" w14:textId="1AC34AE5" w:rsidR="009819E8" w:rsidRPr="00BF729E" w:rsidRDefault="009819E8" w:rsidP="000E21E3">
      <w:pPr>
        <w:pStyle w:val="BodyText3"/>
      </w:pPr>
      <w:r w:rsidRPr="00BF729E">
        <w:t xml:space="preserve">Ability to Serve: Financial Ability and Stability </w:t>
      </w:r>
    </w:p>
    <w:p w14:paraId="1D44EADC" w14:textId="2A5E2B8E" w:rsidR="009819E8" w:rsidRPr="00BF729E" w:rsidRDefault="00AC1A2A"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Integra’s parent company, Integra Water, LLC (Integra Water) reports a debt service coverage ratio </w:t>
      </w:r>
      <w:r w:rsidR="00AA5386">
        <w:rPr>
          <w:rFonts w:ascii="Times New Roman" w:eastAsia="SimSun" w:hAnsi="Times New Roman" w:cs="Times New Roman"/>
          <w:sz w:val="24"/>
          <w:szCs w:val="24"/>
        </w:rPr>
        <w:t xml:space="preserve">that is </w:t>
      </w:r>
      <w:r w:rsidR="00EE3E0C" w:rsidRPr="00BF729E">
        <w:rPr>
          <w:rFonts w:ascii="Times New Roman" w:eastAsia="SimSun" w:hAnsi="Times New Roman" w:cs="Times New Roman"/>
          <w:sz w:val="24"/>
          <w:szCs w:val="24"/>
        </w:rPr>
        <w:t xml:space="preserve">greater than 1.25, </w:t>
      </w:r>
      <w:r w:rsidR="00AA5386">
        <w:rPr>
          <w:rFonts w:ascii="Times New Roman" w:eastAsia="SimSun" w:hAnsi="Times New Roman" w:cs="Times New Roman"/>
          <w:sz w:val="24"/>
          <w:szCs w:val="24"/>
        </w:rPr>
        <w:t xml:space="preserve">satisfying </w:t>
      </w:r>
      <w:r w:rsidR="00EE3E0C" w:rsidRPr="00BF729E">
        <w:rPr>
          <w:rFonts w:ascii="Times New Roman" w:eastAsia="SimSun" w:hAnsi="Times New Roman" w:cs="Times New Roman"/>
          <w:sz w:val="24"/>
          <w:szCs w:val="24"/>
        </w:rPr>
        <w:t>the leverage test.</w:t>
      </w:r>
    </w:p>
    <w:p w14:paraId="3382D8C5" w14:textId="63D62143" w:rsidR="009819E8" w:rsidRPr="00BF729E" w:rsidRDefault="00470CAD"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 Water </w:t>
      </w:r>
      <w:r w:rsidR="00EE3E0C" w:rsidRPr="00BF729E">
        <w:rPr>
          <w:rFonts w:ascii="Times New Roman" w:eastAsia="SimSun" w:hAnsi="Times New Roman" w:cs="Times New Roman"/>
          <w:sz w:val="24"/>
          <w:szCs w:val="24"/>
        </w:rPr>
        <w:t xml:space="preserve">has demonstrated it </w:t>
      </w:r>
      <w:r w:rsidR="00AA5386">
        <w:rPr>
          <w:rFonts w:ascii="Times New Roman" w:eastAsia="SimSun" w:hAnsi="Times New Roman" w:cs="Times New Roman"/>
          <w:sz w:val="24"/>
          <w:szCs w:val="24"/>
        </w:rPr>
        <w:t>has</w:t>
      </w:r>
      <w:r w:rsidRPr="00BF729E">
        <w:rPr>
          <w:rFonts w:ascii="Times New Roman" w:eastAsia="SimSun" w:hAnsi="Times New Roman" w:cs="Times New Roman"/>
          <w:sz w:val="24"/>
          <w:szCs w:val="24"/>
        </w:rPr>
        <w:t xml:space="preserve"> sufficient cash </w:t>
      </w:r>
      <w:r w:rsidR="00AA5386">
        <w:rPr>
          <w:rFonts w:ascii="Times New Roman" w:eastAsia="SimSun" w:hAnsi="Times New Roman" w:cs="Times New Roman"/>
          <w:sz w:val="24"/>
          <w:szCs w:val="24"/>
        </w:rPr>
        <w:t xml:space="preserve">available </w:t>
      </w:r>
      <w:r w:rsidRPr="00BF729E">
        <w:rPr>
          <w:rFonts w:ascii="Times New Roman" w:eastAsia="SimSun" w:hAnsi="Times New Roman" w:cs="Times New Roman"/>
          <w:sz w:val="24"/>
          <w:szCs w:val="24"/>
        </w:rPr>
        <w:t xml:space="preserve">to cover </w:t>
      </w:r>
      <w:r w:rsidR="00AA5386">
        <w:rPr>
          <w:rFonts w:ascii="Times New Roman" w:eastAsia="SimSun" w:hAnsi="Times New Roman" w:cs="Times New Roman"/>
          <w:sz w:val="24"/>
          <w:szCs w:val="24"/>
        </w:rPr>
        <w:t xml:space="preserve">any </w:t>
      </w:r>
      <w:r w:rsidRPr="00BF729E">
        <w:rPr>
          <w:rFonts w:ascii="Times New Roman" w:eastAsia="SimSun" w:hAnsi="Times New Roman" w:cs="Times New Roman"/>
          <w:sz w:val="24"/>
          <w:szCs w:val="24"/>
        </w:rPr>
        <w:t xml:space="preserve">projected </w:t>
      </w:r>
      <w:r w:rsidR="00AA5386">
        <w:rPr>
          <w:rFonts w:ascii="Times New Roman" w:eastAsia="SimSun" w:hAnsi="Times New Roman" w:cs="Times New Roman"/>
          <w:sz w:val="24"/>
          <w:szCs w:val="24"/>
        </w:rPr>
        <w:t xml:space="preserve">operations and maintenance </w:t>
      </w:r>
      <w:r w:rsidRPr="00BF729E">
        <w:rPr>
          <w:rFonts w:ascii="Times New Roman" w:eastAsia="SimSun" w:hAnsi="Times New Roman" w:cs="Times New Roman"/>
          <w:sz w:val="24"/>
          <w:szCs w:val="24"/>
        </w:rPr>
        <w:t>shortages</w:t>
      </w:r>
      <w:r w:rsidR="00AA5386">
        <w:rPr>
          <w:rFonts w:ascii="Times New Roman" w:eastAsia="SimSun" w:hAnsi="Times New Roman" w:cs="Times New Roman"/>
          <w:sz w:val="24"/>
          <w:szCs w:val="24"/>
        </w:rPr>
        <w:t xml:space="preserve"> in the first five years after issuance of the CCN, satisfying the operations test</w:t>
      </w:r>
      <w:r w:rsidRPr="00BF729E">
        <w:rPr>
          <w:rFonts w:ascii="Times New Roman" w:eastAsia="SimSun" w:hAnsi="Times New Roman" w:cs="Times New Roman"/>
          <w:sz w:val="24"/>
          <w:szCs w:val="24"/>
        </w:rPr>
        <w:t>.</w:t>
      </w:r>
    </w:p>
    <w:p w14:paraId="076CAD9B" w14:textId="74120CD7" w:rsidR="00470CAD" w:rsidRPr="00BF729E" w:rsidRDefault="00A07272" w:rsidP="009819E8">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T</w:t>
      </w:r>
      <w:r w:rsidR="00EE3E0C" w:rsidRPr="00BF729E">
        <w:rPr>
          <w:rFonts w:ascii="Times New Roman" w:eastAsia="SimSun" w:hAnsi="Times New Roman" w:cs="Times New Roman"/>
          <w:sz w:val="24"/>
          <w:szCs w:val="24"/>
        </w:rPr>
        <w:t>he developer will pay for any c</w:t>
      </w:r>
      <w:r w:rsidR="00470CAD" w:rsidRPr="00BF729E">
        <w:rPr>
          <w:rFonts w:ascii="Times New Roman" w:eastAsia="SimSun" w:hAnsi="Times New Roman" w:cs="Times New Roman"/>
          <w:sz w:val="24"/>
          <w:szCs w:val="24"/>
        </w:rPr>
        <w:t>apital improvements needed to provide continuous and adequate service to the requested area</w:t>
      </w:r>
      <w:r w:rsidR="00EE3E0C" w:rsidRPr="00BF729E">
        <w:rPr>
          <w:rFonts w:ascii="Times New Roman" w:eastAsia="SimSun" w:hAnsi="Times New Roman" w:cs="Times New Roman"/>
          <w:sz w:val="24"/>
          <w:szCs w:val="24"/>
        </w:rPr>
        <w:t>.</w:t>
      </w:r>
      <w:r w:rsidR="00470CAD" w:rsidRPr="00BF729E">
        <w:rPr>
          <w:rFonts w:ascii="Times New Roman" w:eastAsia="SimSun" w:hAnsi="Times New Roman" w:cs="Times New Roman"/>
          <w:sz w:val="24"/>
          <w:szCs w:val="24"/>
        </w:rPr>
        <w:t xml:space="preserve"> </w:t>
      </w:r>
    </w:p>
    <w:p w14:paraId="6959721E" w14:textId="33493B29" w:rsidR="00470CAD" w:rsidRPr="00BF729E" w:rsidRDefault="00470CAD" w:rsidP="009819E8">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 </w:t>
      </w:r>
      <w:r w:rsidR="007238EE" w:rsidRPr="00BF729E">
        <w:rPr>
          <w:rFonts w:ascii="Times New Roman" w:eastAsia="SimSun" w:hAnsi="Times New Roman" w:cs="Times New Roman"/>
          <w:sz w:val="24"/>
          <w:szCs w:val="24"/>
        </w:rPr>
        <w:t xml:space="preserve">demonstrated the </w:t>
      </w:r>
      <w:r w:rsidRPr="00BF729E">
        <w:rPr>
          <w:rFonts w:ascii="Times New Roman" w:eastAsia="SimSun" w:hAnsi="Times New Roman" w:cs="Times New Roman"/>
          <w:sz w:val="24"/>
          <w:szCs w:val="24"/>
        </w:rPr>
        <w:t>financial stability and capability</w:t>
      </w:r>
      <w:r w:rsidR="007238EE" w:rsidRPr="00BF729E">
        <w:rPr>
          <w:rFonts w:ascii="Times New Roman" w:eastAsia="SimSun" w:hAnsi="Times New Roman" w:cs="Times New Roman"/>
          <w:sz w:val="24"/>
          <w:szCs w:val="24"/>
        </w:rPr>
        <w:t xml:space="preserve"> to provide continuous and adequate service to the requested area</w:t>
      </w:r>
      <w:r w:rsidRPr="00BF729E">
        <w:rPr>
          <w:rFonts w:ascii="Times New Roman" w:eastAsia="SimSun" w:hAnsi="Times New Roman" w:cs="Times New Roman"/>
          <w:sz w:val="24"/>
          <w:szCs w:val="24"/>
        </w:rPr>
        <w:t xml:space="preserve">. </w:t>
      </w:r>
    </w:p>
    <w:p w14:paraId="3DC2DE4D" w14:textId="1B6F6079" w:rsidR="009819E8" w:rsidRPr="000E21E3" w:rsidRDefault="009819E8" w:rsidP="000E21E3">
      <w:pPr>
        <w:pStyle w:val="BodyText"/>
        <w:keepNext/>
        <w:spacing w:before="240" w:after="120"/>
        <w:rPr>
          <w:szCs w:val="24"/>
        </w:rPr>
      </w:pPr>
      <w:r w:rsidRPr="000E21E3">
        <w:rPr>
          <w:szCs w:val="24"/>
        </w:rPr>
        <w:t xml:space="preserve">Financial Assurance </w:t>
      </w:r>
    </w:p>
    <w:p w14:paraId="38F4455B" w14:textId="1EE566BE" w:rsidR="00F426E3" w:rsidRPr="009C383F" w:rsidRDefault="00470CAD" w:rsidP="00A07272">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There is no </w:t>
      </w:r>
      <w:r w:rsidR="007238EE" w:rsidRPr="00BF729E">
        <w:rPr>
          <w:rFonts w:ascii="Times New Roman" w:eastAsia="SimSun" w:hAnsi="Times New Roman" w:cs="Times New Roman"/>
          <w:sz w:val="24"/>
          <w:szCs w:val="24"/>
        </w:rPr>
        <w:t>need to require Integra to provide a bond or other</w:t>
      </w:r>
      <w:r w:rsidRPr="00BF729E">
        <w:rPr>
          <w:rFonts w:ascii="Times New Roman" w:eastAsia="SimSun" w:hAnsi="Times New Roman" w:cs="Times New Roman"/>
          <w:sz w:val="24"/>
          <w:szCs w:val="24"/>
        </w:rPr>
        <w:t xml:space="preserve"> financial assurance </w:t>
      </w:r>
      <w:r w:rsidR="007238EE" w:rsidRPr="00BF729E">
        <w:rPr>
          <w:rFonts w:ascii="Times New Roman" w:eastAsia="SimSun" w:hAnsi="Times New Roman" w:cs="Times New Roman"/>
          <w:sz w:val="24"/>
          <w:szCs w:val="24"/>
        </w:rPr>
        <w:t>to ensure continuous and adequate service</w:t>
      </w:r>
      <w:r w:rsidR="00A07272">
        <w:rPr>
          <w:rFonts w:ascii="Times New Roman" w:eastAsia="SimSun" w:hAnsi="Times New Roman" w:cs="Times New Roman"/>
          <w:sz w:val="24"/>
          <w:szCs w:val="24"/>
        </w:rPr>
        <w:t xml:space="preserve"> to the requested area</w:t>
      </w:r>
      <w:r w:rsidR="007238EE" w:rsidRPr="00BF729E">
        <w:rPr>
          <w:rFonts w:ascii="Times New Roman" w:eastAsia="SimSun" w:hAnsi="Times New Roman" w:cs="Times New Roman"/>
          <w:sz w:val="24"/>
          <w:szCs w:val="24"/>
        </w:rPr>
        <w:t xml:space="preserve">. </w:t>
      </w:r>
      <w:r w:rsidRPr="00BF729E">
        <w:rPr>
          <w:rFonts w:ascii="Times New Roman" w:eastAsia="SimSun" w:hAnsi="Times New Roman" w:cs="Times New Roman"/>
          <w:sz w:val="24"/>
          <w:szCs w:val="24"/>
        </w:rPr>
        <w:t xml:space="preserve"> </w:t>
      </w:r>
    </w:p>
    <w:p w14:paraId="0CBD8379" w14:textId="7BBEA0F1" w:rsidR="009819E8" w:rsidRPr="000E21E3" w:rsidRDefault="009819E8" w:rsidP="000E21E3">
      <w:pPr>
        <w:pStyle w:val="BodyText"/>
        <w:spacing w:before="240" w:after="120"/>
        <w:rPr>
          <w:szCs w:val="24"/>
        </w:rPr>
      </w:pPr>
      <w:r w:rsidRPr="000E21E3">
        <w:rPr>
          <w:szCs w:val="24"/>
        </w:rPr>
        <w:t>Environmental Integrity</w:t>
      </w:r>
      <w:r w:rsidR="00527240" w:rsidRPr="000E21E3">
        <w:rPr>
          <w:szCs w:val="24"/>
        </w:rPr>
        <w:t xml:space="preserve"> and Effect on the Land</w:t>
      </w:r>
      <w:r w:rsidRPr="000E21E3">
        <w:rPr>
          <w:szCs w:val="24"/>
        </w:rPr>
        <w:t xml:space="preserve"> </w:t>
      </w:r>
    </w:p>
    <w:p w14:paraId="34828015" w14:textId="553222E5" w:rsidR="00A07272" w:rsidRDefault="00A07272" w:rsidP="009C383F">
      <w:pPr>
        <w:pStyle w:val="ListParagraph"/>
        <w:numPr>
          <w:ilvl w:val="0"/>
          <w:numId w:val="4"/>
        </w:numPr>
        <w:spacing w:after="0" w:line="360" w:lineRule="auto"/>
        <w:contextualSpacing w:val="0"/>
        <w:jc w:val="both"/>
        <w:rPr>
          <w:rFonts w:ascii="Times New Roman" w:eastAsia="SimSun" w:hAnsi="Times New Roman" w:cs="Times New Roman"/>
          <w:sz w:val="24"/>
          <w:szCs w:val="24"/>
        </w:rPr>
      </w:pPr>
      <w:r w:rsidRPr="00A07272">
        <w:rPr>
          <w:rFonts w:ascii="Times New Roman" w:eastAsia="SimSun" w:hAnsi="Times New Roman" w:cs="Times New Roman"/>
          <w:sz w:val="24"/>
          <w:szCs w:val="24"/>
        </w:rPr>
        <w:t xml:space="preserve">Future construction will be necessary for </w:t>
      </w:r>
      <w:r>
        <w:rPr>
          <w:rFonts w:ascii="Times New Roman" w:eastAsia="SimSun" w:hAnsi="Times New Roman" w:cs="Times New Roman"/>
          <w:sz w:val="24"/>
          <w:szCs w:val="24"/>
        </w:rPr>
        <w:t>Integra</w:t>
      </w:r>
      <w:r w:rsidRPr="00A07272">
        <w:rPr>
          <w:rFonts w:ascii="Times New Roman" w:eastAsia="SimSun" w:hAnsi="Times New Roman" w:cs="Times New Roman"/>
          <w:sz w:val="24"/>
          <w:szCs w:val="24"/>
        </w:rPr>
        <w:t xml:space="preserve"> to provide service to the requested area.</w:t>
      </w:r>
    </w:p>
    <w:p w14:paraId="7F97C310" w14:textId="0A770E4F" w:rsidR="00A07272" w:rsidRPr="00A07272" w:rsidRDefault="00A07272" w:rsidP="00A07272">
      <w:pPr>
        <w:pStyle w:val="ListParagraph"/>
        <w:numPr>
          <w:ilvl w:val="0"/>
          <w:numId w:val="4"/>
        </w:numPr>
        <w:spacing w:after="0" w:line="36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Integra</w:t>
      </w:r>
      <w:r w:rsidRPr="00A07272">
        <w:rPr>
          <w:rFonts w:ascii="Times New Roman" w:eastAsia="SimSun" w:hAnsi="Times New Roman" w:cs="Times New Roman"/>
          <w:sz w:val="24"/>
          <w:szCs w:val="24"/>
        </w:rPr>
        <w:t xml:space="preserve"> has received conditional approval from the TCEQ for the construction of the sewer system and related facilities. </w:t>
      </w:r>
    </w:p>
    <w:p w14:paraId="7F718314" w14:textId="38FA6E59" w:rsidR="00A07272" w:rsidRPr="00A07272" w:rsidRDefault="00A07272" w:rsidP="00A07272">
      <w:pPr>
        <w:pStyle w:val="ListParagraph"/>
        <w:numPr>
          <w:ilvl w:val="0"/>
          <w:numId w:val="4"/>
        </w:numPr>
        <w:spacing w:after="0" w:line="360" w:lineRule="auto"/>
        <w:jc w:val="both"/>
        <w:rPr>
          <w:rFonts w:ascii="Times New Roman" w:eastAsia="SimSun" w:hAnsi="Times New Roman" w:cs="Times New Roman"/>
          <w:sz w:val="24"/>
          <w:szCs w:val="24"/>
        </w:rPr>
      </w:pPr>
      <w:r w:rsidRPr="00A07272">
        <w:rPr>
          <w:rFonts w:ascii="Times New Roman" w:eastAsia="SimSun" w:hAnsi="Times New Roman" w:cs="Times New Roman"/>
          <w:sz w:val="24"/>
          <w:szCs w:val="24"/>
        </w:rPr>
        <w:t>The effects on the land and on environmental integrity will not be to such a degree that the CCN should not be issued.</w:t>
      </w:r>
    </w:p>
    <w:p w14:paraId="0AA7EFD1" w14:textId="20C90CA4" w:rsidR="009819E8" w:rsidRPr="000E21E3" w:rsidRDefault="009819E8" w:rsidP="000E21E3">
      <w:pPr>
        <w:pStyle w:val="BodyText"/>
        <w:spacing w:before="240" w:after="120"/>
        <w:rPr>
          <w:szCs w:val="24"/>
        </w:rPr>
      </w:pPr>
      <w:r w:rsidRPr="000E21E3">
        <w:rPr>
          <w:szCs w:val="24"/>
        </w:rPr>
        <w:t xml:space="preserve">Improvement in Service </w:t>
      </w:r>
      <w:r w:rsidR="00EE6ED0" w:rsidRPr="000E21E3">
        <w:rPr>
          <w:szCs w:val="24"/>
        </w:rPr>
        <w:t>or Lowering of Cost to Consumers</w:t>
      </w:r>
    </w:p>
    <w:p w14:paraId="5BB17E59" w14:textId="50FC6FBD" w:rsidR="009819E8" w:rsidRDefault="00527240" w:rsidP="00A07272">
      <w:pPr>
        <w:pStyle w:val="ListParagraph"/>
        <w:numPr>
          <w:ilvl w:val="0"/>
          <w:numId w:val="4"/>
        </w:numPr>
        <w:spacing w:after="0" w:line="360" w:lineRule="auto"/>
        <w:rPr>
          <w:rFonts w:ascii="Times New Roman" w:eastAsia="Calibri" w:hAnsi="Times New Roman" w:cs="Times New Roman"/>
          <w:color w:val="000000"/>
          <w:sz w:val="24"/>
          <w:szCs w:val="24"/>
        </w:rPr>
      </w:pPr>
      <w:r w:rsidRPr="00BF729E">
        <w:rPr>
          <w:rFonts w:ascii="Times New Roman" w:eastAsia="Calibri" w:hAnsi="Times New Roman" w:cs="Times New Roman"/>
          <w:color w:val="000000"/>
          <w:sz w:val="24"/>
          <w:szCs w:val="24"/>
        </w:rPr>
        <w:t xml:space="preserve">Future residents of the planned development </w:t>
      </w:r>
      <w:r w:rsidR="00A07272">
        <w:rPr>
          <w:rFonts w:ascii="Times New Roman" w:eastAsia="Calibri" w:hAnsi="Times New Roman" w:cs="Times New Roman"/>
          <w:color w:val="000000"/>
          <w:sz w:val="24"/>
          <w:szCs w:val="24"/>
        </w:rPr>
        <w:t xml:space="preserve">in the requested area </w:t>
      </w:r>
      <w:r w:rsidRPr="00BF729E">
        <w:rPr>
          <w:rFonts w:ascii="Times New Roman" w:eastAsia="Calibri" w:hAnsi="Times New Roman" w:cs="Times New Roman"/>
          <w:color w:val="000000"/>
          <w:sz w:val="24"/>
          <w:szCs w:val="24"/>
        </w:rPr>
        <w:t>will have sewer service.</w:t>
      </w:r>
    </w:p>
    <w:p w14:paraId="7F579201" w14:textId="7E131392" w:rsidR="00A07272" w:rsidRDefault="00A07272" w:rsidP="00A07272">
      <w:pPr>
        <w:pStyle w:val="ListParagraph"/>
        <w:numPr>
          <w:ilvl w:val="0"/>
          <w:numId w:val="4"/>
        </w:numPr>
        <w:spacing w:after="0" w:line="36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N</w:t>
      </w:r>
      <w:r w:rsidRPr="00A07272">
        <w:rPr>
          <w:rFonts w:ascii="Times New Roman" w:eastAsia="Calibri" w:hAnsi="Times New Roman" w:cs="Times New Roman"/>
          <w:color w:val="000000"/>
          <w:sz w:val="24"/>
          <w:szCs w:val="24"/>
        </w:rPr>
        <w:t xml:space="preserve">o lowering of cost to consumers in the requested area will result from issuance of the CCN because there are no existing customers in the requested area. </w:t>
      </w:r>
    </w:p>
    <w:p w14:paraId="62095133" w14:textId="157B15AA" w:rsidR="00A07272" w:rsidRPr="000E21E3" w:rsidRDefault="00A07272" w:rsidP="00A07272">
      <w:pPr>
        <w:pStyle w:val="Heading3"/>
        <w:spacing w:before="0"/>
        <w:rPr>
          <w:szCs w:val="24"/>
        </w:rPr>
      </w:pPr>
      <w:r>
        <w:rPr>
          <w:szCs w:val="24"/>
        </w:rPr>
        <w:t>Proposed Tariff, Rate Study, and Supporting Documentation</w:t>
      </w:r>
    </w:p>
    <w:p w14:paraId="59AFBFCF" w14:textId="0D3EF492" w:rsidR="00A07272" w:rsidRPr="00A07272" w:rsidRDefault="00A07272" w:rsidP="002E5249">
      <w:pPr>
        <w:pStyle w:val="ListParagraph"/>
        <w:numPr>
          <w:ilvl w:val="0"/>
          <w:numId w:val="4"/>
        </w:numPr>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Integra</w:t>
      </w:r>
      <w:r w:rsidRPr="00A07272">
        <w:rPr>
          <w:rFonts w:ascii="Times New Roman" w:eastAsia="Calibri" w:hAnsi="Times New Roman" w:cs="Times New Roman"/>
          <w:color w:val="000000"/>
          <w:sz w:val="24"/>
          <w:szCs w:val="24"/>
        </w:rPr>
        <w:t xml:space="preserve"> filed a proposed tariff in its application. </w:t>
      </w:r>
    </w:p>
    <w:p w14:paraId="465E3B12" w14:textId="6C271EB0" w:rsidR="00A07272" w:rsidRPr="00A07272" w:rsidRDefault="00A07272" w:rsidP="002E5249">
      <w:pPr>
        <w:pStyle w:val="ListParagraph"/>
        <w:numPr>
          <w:ilvl w:val="0"/>
          <w:numId w:val="4"/>
        </w:numPr>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Integra</w:t>
      </w:r>
      <w:r w:rsidRPr="00A07272">
        <w:rPr>
          <w:rFonts w:ascii="Times New Roman" w:eastAsia="Calibri" w:hAnsi="Times New Roman" w:cs="Times New Roman"/>
          <w:color w:val="000000"/>
          <w:sz w:val="24"/>
          <w:szCs w:val="24"/>
        </w:rPr>
        <w:t xml:space="preserve"> filed a rate study and pro forma financial statements supporting its proposed rates. </w:t>
      </w:r>
    </w:p>
    <w:p w14:paraId="280CF755" w14:textId="0252604A" w:rsidR="00A07272" w:rsidRPr="00A07272" w:rsidRDefault="00A07272" w:rsidP="002E5249">
      <w:pPr>
        <w:pStyle w:val="ListParagraph"/>
        <w:numPr>
          <w:ilvl w:val="0"/>
          <w:numId w:val="4"/>
        </w:numPr>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Integra</w:t>
      </w:r>
      <w:r w:rsidRPr="00A07272">
        <w:rPr>
          <w:rFonts w:ascii="Times New Roman" w:eastAsia="Calibri" w:hAnsi="Times New Roman" w:cs="Times New Roman"/>
          <w:color w:val="000000"/>
          <w:sz w:val="24"/>
          <w:szCs w:val="24"/>
        </w:rPr>
        <w:t xml:space="preserve"> provided all calculations supporting its proposed rates. </w:t>
      </w:r>
    </w:p>
    <w:p w14:paraId="147950E6" w14:textId="350A5A79" w:rsidR="00A07272" w:rsidRPr="00A07272" w:rsidRDefault="00A07272" w:rsidP="002E5249">
      <w:pPr>
        <w:pStyle w:val="ListParagraph"/>
        <w:numPr>
          <w:ilvl w:val="0"/>
          <w:numId w:val="4"/>
        </w:numPr>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Integra</w:t>
      </w:r>
      <w:r w:rsidRPr="00A07272">
        <w:rPr>
          <w:rFonts w:ascii="Times New Roman" w:eastAsia="Calibri" w:hAnsi="Times New Roman" w:cs="Times New Roman"/>
          <w:color w:val="000000"/>
          <w:sz w:val="24"/>
          <w:szCs w:val="24"/>
        </w:rPr>
        <w:t xml:space="preserve"> provided all assumptions for projections included in its rate study. </w:t>
      </w:r>
    </w:p>
    <w:p w14:paraId="0D2132F1" w14:textId="00328245" w:rsidR="00A07272" w:rsidRPr="00A07272" w:rsidRDefault="00A07272" w:rsidP="002E5249">
      <w:pPr>
        <w:pStyle w:val="ListParagraph"/>
        <w:numPr>
          <w:ilvl w:val="0"/>
          <w:numId w:val="4"/>
        </w:numPr>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Integra</w:t>
      </w:r>
      <w:r w:rsidRPr="00A07272">
        <w:rPr>
          <w:rFonts w:ascii="Times New Roman" w:eastAsia="Calibri" w:hAnsi="Times New Roman" w:cs="Times New Roman"/>
          <w:color w:val="000000"/>
          <w:sz w:val="24"/>
          <w:szCs w:val="24"/>
        </w:rPr>
        <w:t xml:space="preserve"> provided an estimated completion date for the sewer system. </w:t>
      </w:r>
    </w:p>
    <w:p w14:paraId="70581463" w14:textId="45EEBEF4" w:rsidR="00A07272" w:rsidRPr="00A07272" w:rsidRDefault="00A07272" w:rsidP="002E5249">
      <w:pPr>
        <w:pStyle w:val="ListParagraph"/>
        <w:numPr>
          <w:ilvl w:val="0"/>
          <w:numId w:val="4"/>
        </w:numPr>
        <w:spacing w:after="0" w:line="360" w:lineRule="auto"/>
        <w:jc w:val="both"/>
        <w:rPr>
          <w:rFonts w:ascii="Times New Roman" w:eastAsia="Calibri" w:hAnsi="Times New Roman" w:cs="Times New Roman"/>
          <w:color w:val="000000"/>
          <w:sz w:val="24"/>
          <w:szCs w:val="24"/>
        </w:rPr>
      </w:pPr>
      <w:r w:rsidRPr="00A07272">
        <w:rPr>
          <w:rFonts w:ascii="Times New Roman" w:eastAsia="Calibri" w:hAnsi="Times New Roman" w:cs="Times New Roman"/>
          <w:color w:val="000000"/>
          <w:sz w:val="24"/>
          <w:szCs w:val="24"/>
        </w:rPr>
        <w:t>Service and billing will commence upon the approval of this application by the Commission and completion of the sewer system.</w:t>
      </w:r>
    </w:p>
    <w:p w14:paraId="351340B5" w14:textId="77777777" w:rsidR="009C383F" w:rsidRDefault="009C383F" w:rsidP="00A07272">
      <w:pPr>
        <w:pStyle w:val="Heading3"/>
        <w:spacing w:before="0"/>
        <w:rPr>
          <w:szCs w:val="24"/>
        </w:rPr>
      </w:pPr>
    </w:p>
    <w:p w14:paraId="434905FB" w14:textId="3CE4EADF" w:rsidR="009819E8" w:rsidRPr="000E21E3" w:rsidRDefault="009819E8" w:rsidP="00A07272">
      <w:pPr>
        <w:pStyle w:val="Heading3"/>
        <w:spacing w:before="0"/>
        <w:rPr>
          <w:szCs w:val="24"/>
        </w:rPr>
      </w:pPr>
      <w:r w:rsidRPr="000E21E3">
        <w:rPr>
          <w:szCs w:val="24"/>
        </w:rPr>
        <w:t>Informal Disposition</w:t>
      </w:r>
    </w:p>
    <w:p w14:paraId="63774C5E" w14:textId="77777777" w:rsidR="009819E8" w:rsidRPr="00BF729E" w:rsidRDefault="009819E8" w:rsidP="00A07272">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More than 15 days have passed since the completion of notice provided in this docket.</w:t>
      </w:r>
    </w:p>
    <w:p w14:paraId="72B99859" w14:textId="77777777" w:rsidR="009819E8" w:rsidRPr="00BF729E" w:rsidRDefault="009819E8" w:rsidP="00A07272">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No person filed a protest or motion to intervene.</w:t>
      </w:r>
    </w:p>
    <w:p w14:paraId="5516853E" w14:textId="6F2B765C" w:rsidR="009819E8" w:rsidRPr="00BF729E" w:rsidRDefault="009819E8" w:rsidP="00A07272">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Commission Staff and </w:t>
      </w:r>
      <w:r w:rsidR="005F2B36" w:rsidRPr="00BF729E">
        <w:rPr>
          <w:rFonts w:ascii="Times New Roman" w:eastAsia="SimSun" w:hAnsi="Times New Roman" w:cs="Times New Roman"/>
          <w:sz w:val="24"/>
          <w:szCs w:val="24"/>
        </w:rPr>
        <w:t>Integra</w:t>
      </w:r>
      <w:r w:rsidRPr="00BF729E">
        <w:rPr>
          <w:rFonts w:ascii="Times New Roman" w:eastAsia="SimSun" w:hAnsi="Times New Roman" w:cs="Times New Roman"/>
          <w:sz w:val="24"/>
          <w:szCs w:val="24"/>
        </w:rPr>
        <w:t xml:space="preserve"> are the only parties to this proceeding.</w:t>
      </w:r>
    </w:p>
    <w:p w14:paraId="5C027F8D" w14:textId="21DEDB21" w:rsidR="009819E8" w:rsidRDefault="009819E8" w:rsidP="00A07272">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No party requested a hearing and no hearing is needed.</w:t>
      </w:r>
    </w:p>
    <w:p w14:paraId="7D89362F" w14:textId="08A66B4D" w:rsidR="00A07272" w:rsidRPr="00BF729E" w:rsidRDefault="00A07272" w:rsidP="00A07272">
      <w:pPr>
        <w:numPr>
          <w:ilvl w:val="0"/>
          <w:numId w:val="4"/>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Commission Staff recommended approval of the application.</w:t>
      </w:r>
    </w:p>
    <w:p w14:paraId="66E430DE" w14:textId="77777777" w:rsidR="009819E8" w:rsidRPr="00BF729E" w:rsidRDefault="009819E8" w:rsidP="00A07272">
      <w:pPr>
        <w:numPr>
          <w:ilvl w:val="0"/>
          <w:numId w:val="4"/>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The decision is not adverse to any party.</w:t>
      </w:r>
    </w:p>
    <w:p w14:paraId="661BC9FE" w14:textId="77777777" w:rsidR="009819E8" w:rsidRPr="00BF729E" w:rsidRDefault="009819E8" w:rsidP="00D559AE">
      <w:pPr>
        <w:pStyle w:val="Heading1"/>
        <w:rPr>
          <w:szCs w:val="24"/>
        </w:rPr>
      </w:pPr>
      <w:r w:rsidRPr="00BF729E">
        <w:rPr>
          <w:szCs w:val="24"/>
        </w:rPr>
        <w:t>II.</w:t>
      </w:r>
      <w:r w:rsidRPr="00BF729E">
        <w:rPr>
          <w:szCs w:val="24"/>
        </w:rPr>
        <w:tab/>
        <w:t>Conclusion of Law</w:t>
      </w:r>
    </w:p>
    <w:p w14:paraId="5320F4CE" w14:textId="4E878225" w:rsidR="009819E8" w:rsidRPr="00BF729E" w:rsidRDefault="009819E8" w:rsidP="005F2B36">
      <w:pPr>
        <w:spacing w:after="0" w:line="360" w:lineRule="auto"/>
        <w:ind w:left="720"/>
        <w:rPr>
          <w:rFonts w:ascii="Times New Roman" w:eastAsia="SimSun" w:hAnsi="Times New Roman" w:cs="Times New Roman"/>
          <w:sz w:val="24"/>
          <w:szCs w:val="24"/>
        </w:rPr>
      </w:pPr>
      <w:r w:rsidRPr="00BF729E">
        <w:rPr>
          <w:rFonts w:ascii="Times New Roman" w:eastAsia="SimSun" w:hAnsi="Times New Roman" w:cs="Times New Roman"/>
          <w:sz w:val="24"/>
          <w:szCs w:val="24"/>
        </w:rPr>
        <w:t>The Commission makes the following conclusions of law:</w:t>
      </w:r>
    </w:p>
    <w:p w14:paraId="325C7361" w14:textId="4B0711E8" w:rsidR="009819E8" w:rsidRPr="00BF729E" w:rsidRDefault="009819E8" w:rsidP="009819E8">
      <w:pPr>
        <w:spacing w:after="0" w:line="360" w:lineRule="auto"/>
        <w:ind w:left="720" w:hanging="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1.</w:t>
      </w:r>
      <w:r w:rsidRPr="00BF729E">
        <w:rPr>
          <w:rFonts w:ascii="Times New Roman" w:eastAsia="SimSun" w:hAnsi="Times New Roman" w:cs="Times New Roman"/>
          <w:sz w:val="24"/>
          <w:szCs w:val="24"/>
        </w:rPr>
        <w:tab/>
        <w:t xml:space="preserve">The Commission has jurisdiction over this proceeding under TWC §§ 13.041, 13.241, </w:t>
      </w:r>
      <w:r w:rsidR="00A07272">
        <w:rPr>
          <w:rFonts w:ascii="Times New Roman" w:eastAsia="SimSun" w:hAnsi="Times New Roman" w:cs="Times New Roman"/>
          <w:sz w:val="24"/>
          <w:szCs w:val="24"/>
        </w:rPr>
        <w:t xml:space="preserve">13.242, </w:t>
      </w:r>
      <w:r w:rsidRPr="00BF729E">
        <w:rPr>
          <w:rFonts w:ascii="Times New Roman" w:eastAsia="SimSun" w:hAnsi="Times New Roman" w:cs="Times New Roman"/>
          <w:sz w:val="24"/>
          <w:szCs w:val="24"/>
        </w:rPr>
        <w:t>13.244, and 13.246.</w:t>
      </w:r>
    </w:p>
    <w:p w14:paraId="6C492A08" w14:textId="5B806D98" w:rsidR="00A07272" w:rsidRPr="00BF729E" w:rsidRDefault="009819E8" w:rsidP="009C383F">
      <w:pPr>
        <w:spacing w:after="0" w:line="360" w:lineRule="auto"/>
        <w:ind w:left="720" w:hanging="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2.</w:t>
      </w:r>
      <w:r w:rsidRPr="00BF729E">
        <w:rPr>
          <w:rFonts w:ascii="Times New Roman" w:eastAsia="SimSun" w:hAnsi="Times New Roman" w:cs="Times New Roman"/>
          <w:sz w:val="24"/>
          <w:szCs w:val="24"/>
        </w:rPr>
        <w:tab/>
      </w:r>
      <w:r w:rsidR="005F2B36" w:rsidRPr="00BF729E">
        <w:rPr>
          <w:rFonts w:ascii="Times New Roman" w:eastAsia="SimSun" w:hAnsi="Times New Roman" w:cs="Times New Roman"/>
          <w:sz w:val="24"/>
          <w:szCs w:val="24"/>
        </w:rPr>
        <w:t>Integra</w:t>
      </w:r>
      <w:r w:rsidRPr="00BF729E">
        <w:rPr>
          <w:rFonts w:ascii="Times New Roman" w:eastAsia="SimSun" w:hAnsi="Times New Roman" w:cs="Times New Roman"/>
          <w:sz w:val="24"/>
          <w:szCs w:val="24"/>
        </w:rPr>
        <w:t xml:space="preserve"> is a retail public utility as defined by TWC § 13.002(19) and 16 </w:t>
      </w:r>
      <w:r w:rsidR="00A07272">
        <w:rPr>
          <w:rFonts w:ascii="Times New Roman" w:eastAsia="SimSun" w:hAnsi="Times New Roman" w:cs="Times New Roman"/>
          <w:sz w:val="24"/>
          <w:szCs w:val="24"/>
        </w:rPr>
        <w:t>Texas Administrative Code (</w:t>
      </w:r>
      <w:r w:rsidRPr="00BF729E">
        <w:rPr>
          <w:rFonts w:ascii="Times New Roman" w:eastAsia="SimSun" w:hAnsi="Times New Roman" w:cs="Times New Roman"/>
          <w:sz w:val="24"/>
          <w:szCs w:val="24"/>
        </w:rPr>
        <w:t>TAC</w:t>
      </w:r>
      <w:r w:rsidR="00A07272">
        <w:rPr>
          <w:rFonts w:ascii="Times New Roman" w:eastAsia="SimSun" w:hAnsi="Times New Roman" w:cs="Times New Roman"/>
          <w:sz w:val="24"/>
          <w:szCs w:val="24"/>
        </w:rPr>
        <w:t>)</w:t>
      </w:r>
      <w:r w:rsidR="005F2B36" w:rsidRPr="00BF729E">
        <w:rPr>
          <w:rFonts w:ascii="Times New Roman" w:eastAsia="SimSun" w:hAnsi="Times New Roman" w:cs="Times New Roman"/>
          <w:sz w:val="24"/>
          <w:szCs w:val="24"/>
        </w:rPr>
        <w:t xml:space="preserve"> </w:t>
      </w:r>
      <w:r w:rsidRPr="00BF729E">
        <w:rPr>
          <w:rFonts w:ascii="Times New Roman" w:eastAsia="SimSun" w:hAnsi="Times New Roman" w:cs="Times New Roman"/>
          <w:sz w:val="24"/>
          <w:szCs w:val="24"/>
        </w:rPr>
        <w:t>§</w:t>
      </w:r>
      <w:r w:rsidR="005F2B36" w:rsidRPr="00BF729E">
        <w:rPr>
          <w:rFonts w:ascii="Times New Roman" w:eastAsia="SimSun" w:hAnsi="Times New Roman" w:cs="Times New Roman"/>
          <w:sz w:val="24"/>
          <w:szCs w:val="24"/>
        </w:rPr>
        <w:t> </w:t>
      </w:r>
      <w:r w:rsidRPr="00BF729E">
        <w:rPr>
          <w:rFonts w:ascii="Times New Roman" w:eastAsia="SimSun" w:hAnsi="Times New Roman" w:cs="Times New Roman"/>
          <w:sz w:val="24"/>
          <w:szCs w:val="24"/>
        </w:rPr>
        <w:t>24.3(31).</w:t>
      </w:r>
    </w:p>
    <w:p w14:paraId="1C2F5E94" w14:textId="34F0B38F" w:rsidR="009819E8" w:rsidRPr="00BF729E" w:rsidRDefault="009819E8" w:rsidP="009819E8">
      <w:pPr>
        <w:spacing w:after="0" w:line="360" w:lineRule="auto"/>
        <w:ind w:left="720" w:hanging="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3.</w:t>
      </w:r>
      <w:r w:rsidRPr="00BF729E">
        <w:rPr>
          <w:rFonts w:ascii="Times New Roman" w:eastAsia="SimSun" w:hAnsi="Times New Roman" w:cs="Times New Roman"/>
          <w:sz w:val="24"/>
          <w:szCs w:val="24"/>
        </w:rPr>
        <w:tab/>
      </w:r>
      <w:r w:rsidR="005F2B36" w:rsidRPr="00BF729E">
        <w:rPr>
          <w:rFonts w:ascii="Times New Roman" w:eastAsia="SimSun" w:hAnsi="Times New Roman" w:cs="Times New Roman"/>
          <w:sz w:val="24"/>
          <w:szCs w:val="24"/>
        </w:rPr>
        <w:t>Integra’s</w:t>
      </w:r>
      <w:r w:rsidRPr="00BF729E">
        <w:rPr>
          <w:rFonts w:ascii="Times New Roman" w:eastAsia="SimSun" w:hAnsi="Times New Roman" w:cs="Times New Roman"/>
          <w:sz w:val="24"/>
          <w:szCs w:val="24"/>
        </w:rPr>
        <w:t xml:space="preserve"> notice complies with TWC § 13.246 and 16 TAC § 24.235.</w:t>
      </w:r>
    </w:p>
    <w:p w14:paraId="604C206A" w14:textId="77777777" w:rsidR="009819E8" w:rsidRPr="00BF729E" w:rsidRDefault="009819E8" w:rsidP="009819E8">
      <w:pPr>
        <w:spacing w:after="0" w:line="360" w:lineRule="auto"/>
        <w:ind w:left="720" w:hanging="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4.</w:t>
      </w:r>
      <w:r w:rsidRPr="00BF729E">
        <w:rPr>
          <w:rFonts w:ascii="Times New Roman" w:eastAsia="SimSun" w:hAnsi="Times New Roman" w:cs="Times New Roman"/>
          <w:sz w:val="24"/>
          <w:szCs w:val="24"/>
        </w:rPr>
        <w:tab/>
        <w:t>The Commission processed the application in accordance with the requirements of the Administrative Procedure Act,</w:t>
      </w:r>
      <w:r w:rsidRPr="002E5249">
        <w:rPr>
          <w:rFonts w:ascii="Times New Roman" w:eastAsia="SimSun" w:hAnsi="Times New Roman" w:cs="Times New Roman"/>
          <w:position w:val="6"/>
          <w:sz w:val="16"/>
          <w:szCs w:val="16"/>
        </w:rPr>
        <w:footnoteReference w:id="1"/>
      </w:r>
      <w:r w:rsidRPr="002E5249">
        <w:rPr>
          <w:rFonts w:ascii="Times New Roman" w:eastAsia="SimSun" w:hAnsi="Times New Roman" w:cs="Times New Roman"/>
          <w:sz w:val="16"/>
          <w:szCs w:val="16"/>
        </w:rPr>
        <w:t xml:space="preserve"> </w:t>
      </w:r>
      <w:r w:rsidRPr="00BF729E">
        <w:rPr>
          <w:rFonts w:ascii="Times New Roman" w:eastAsia="SimSun" w:hAnsi="Times New Roman" w:cs="Times New Roman"/>
          <w:sz w:val="24"/>
          <w:szCs w:val="24"/>
        </w:rPr>
        <w:t>the TWC, and Commission rules.</w:t>
      </w:r>
    </w:p>
    <w:p w14:paraId="63847BBD" w14:textId="5CF0C2D6" w:rsidR="009819E8" w:rsidRPr="00BF729E" w:rsidRDefault="009819E8" w:rsidP="009819E8">
      <w:pPr>
        <w:spacing w:after="0" w:line="360" w:lineRule="auto"/>
        <w:ind w:left="720" w:hanging="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5.</w:t>
      </w:r>
      <w:r w:rsidRPr="00BF729E">
        <w:rPr>
          <w:rFonts w:ascii="Times New Roman" w:eastAsia="SimSun" w:hAnsi="Times New Roman" w:cs="Times New Roman"/>
          <w:sz w:val="24"/>
          <w:szCs w:val="24"/>
        </w:rPr>
        <w:tab/>
        <w:t>The application meets the requirements set forth in TWC § 13.244 and 16 TAC §§ 24.25 and 24.2</w:t>
      </w:r>
      <w:r w:rsidR="009C383F">
        <w:rPr>
          <w:rFonts w:ascii="Times New Roman" w:eastAsia="SimSun" w:hAnsi="Times New Roman" w:cs="Times New Roman"/>
          <w:sz w:val="24"/>
          <w:szCs w:val="24"/>
        </w:rPr>
        <w:t>35</w:t>
      </w:r>
      <w:r w:rsidRPr="00BF729E">
        <w:rPr>
          <w:rFonts w:ascii="Times New Roman" w:eastAsia="SimSun" w:hAnsi="Times New Roman" w:cs="Times New Roman"/>
          <w:sz w:val="24"/>
          <w:szCs w:val="24"/>
        </w:rPr>
        <w:t>.</w:t>
      </w:r>
    </w:p>
    <w:p w14:paraId="6C8BFDD0" w14:textId="1C8A4BF1" w:rsidR="009819E8" w:rsidRPr="00BF729E" w:rsidRDefault="009819E8" w:rsidP="009819E8">
      <w:pPr>
        <w:spacing w:after="0" w:line="360" w:lineRule="auto"/>
        <w:ind w:left="720" w:hanging="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6. </w:t>
      </w:r>
      <w:r w:rsidRPr="00BF729E">
        <w:rPr>
          <w:rFonts w:ascii="Times New Roman" w:eastAsia="SimSun" w:hAnsi="Times New Roman" w:cs="Times New Roman"/>
          <w:sz w:val="24"/>
          <w:szCs w:val="24"/>
        </w:rPr>
        <w:tab/>
        <w:t>After consideration of the factors in TWC §</w:t>
      </w:r>
      <w:r w:rsidR="009C383F" w:rsidRPr="00BF729E">
        <w:rPr>
          <w:rFonts w:ascii="Times New Roman" w:eastAsia="SimSun" w:hAnsi="Times New Roman" w:cs="Times New Roman"/>
          <w:sz w:val="24"/>
          <w:szCs w:val="24"/>
        </w:rPr>
        <w:t>§</w:t>
      </w:r>
      <w:r w:rsidRPr="00BF729E">
        <w:rPr>
          <w:rFonts w:ascii="Times New Roman" w:eastAsia="SimSun" w:hAnsi="Times New Roman" w:cs="Times New Roman"/>
          <w:sz w:val="24"/>
          <w:szCs w:val="24"/>
        </w:rPr>
        <w:t xml:space="preserve"> </w:t>
      </w:r>
      <w:r w:rsidR="009C383F">
        <w:rPr>
          <w:rFonts w:ascii="Times New Roman" w:eastAsia="SimSun" w:hAnsi="Times New Roman" w:cs="Times New Roman"/>
          <w:sz w:val="24"/>
          <w:szCs w:val="24"/>
        </w:rPr>
        <w:t xml:space="preserve">13.241(a) and </w:t>
      </w:r>
      <w:r w:rsidRPr="00BF729E">
        <w:rPr>
          <w:rFonts w:ascii="Times New Roman" w:eastAsia="SimSun" w:hAnsi="Times New Roman" w:cs="Times New Roman"/>
          <w:sz w:val="24"/>
          <w:szCs w:val="24"/>
        </w:rPr>
        <w:t>13.246(c) and 16 TAC §</w:t>
      </w:r>
      <w:r w:rsidR="009C383F" w:rsidRPr="00BF729E">
        <w:rPr>
          <w:rFonts w:ascii="Times New Roman" w:eastAsia="SimSun" w:hAnsi="Times New Roman" w:cs="Times New Roman"/>
          <w:sz w:val="24"/>
          <w:szCs w:val="24"/>
        </w:rPr>
        <w:t>§</w:t>
      </w:r>
      <w:r w:rsidR="009C383F">
        <w:rPr>
          <w:rFonts w:ascii="Times New Roman" w:eastAsia="SimSun" w:hAnsi="Times New Roman" w:cs="Times New Roman"/>
          <w:sz w:val="24"/>
          <w:szCs w:val="24"/>
        </w:rPr>
        <w:t xml:space="preserve"> 24.11(e) and</w:t>
      </w:r>
      <w:r w:rsidRPr="00BF729E">
        <w:rPr>
          <w:rFonts w:ascii="Times New Roman" w:eastAsia="SimSun" w:hAnsi="Times New Roman" w:cs="Times New Roman"/>
          <w:sz w:val="24"/>
          <w:szCs w:val="24"/>
        </w:rPr>
        <w:t xml:space="preserve"> 24.227(e), </w:t>
      </w:r>
      <w:r w:rsidR="005F2B36" w:rsidRPr="00BF729E">
        <w:rPr>
          <w:rFonts w:ascii="Times New Roman" w:eastAsia="SimSun" w:hAnsi="Times New Roman" w:cs="Times New Roman"/>
          <w:sz w:val="24"/>
          <w:szCs w:val="24"/>
        </w:rPr>
        <w:t>Integra</w:t>
      </w:r>
      <w:r w:rsidRPr="00BF729E">
        <w:rPr>
          <w:rFonts w:ascii="Times New Roman" w:eastAsia="SimSun" w:hAnsi="Times New Roman" w:cs="Times New Roman"/>
          <w:sz w:val="24"/>
          <w:szCs w:val="24"/>
        </w:rPr>
        <w:t xml:space="preserve"> demonstrated adequate financial, managerial, and technical capability </w:t>
      </w:r>
      <w:r w:rsidR="009C383F">
        <w:rPr>
          <w:rFonts w:ascii="Times New Roman" w:eastAsia="SimSun" w:hAnsi="Times New Roman" w:cs="Times New Roman"/>
          <w:sz w:val="24"/>
          <w:szCs w:val="24"/>
        </w:rPr>
        <w:t>for</w:t>
      </w:r>
      <w:r w:rsidRPr="00BF729E">
        <w:rPr>
          <w:rFonts w:ascii="Times New Roman" w:eastAsia="SimSun" w:hAnsi="Times New Roman" w:cs="Times New Roman"/>
          <w:sz w:val="24"/>
          <w:szCs w:val="24"/>
        </w:rPr>
        <w:t xml:space="preserve"> providing continuous and adequate service to the requested service area as required by TWC § 13.241</w:t>
      </w:r>
      <w:r w:rsidR="009C383F">
        <w:rPr>
          <w:rFonts w:ascii="Times New Roman" w:eastAsia="SimSun" w:hAnsi="Times New Roman" w:cs="Times New Roman"/>
          <w:sz w:val="24"/>
          <w:szCs w:val="24"/>
        </w:rPr>
        <w:t>(a)</w:t>
      </w:r>
      <w:r w:rsidRPr="00BF729E">
        <w:rPr>
          <w:rFonts w:ascii="Times New Roman" w:eastAsia="SimSun" w:hAnsi="Times New Roman" w:cs="Times New Roman"/>
          <w:sz w:val="24"/>
          <w:szCs w:val="24"/>
        </w:rPr>
        <w:t xml:space="preserve"> and 16 TAC § 24.227.</w:t>
      </w:r>
    </w:p>
    <w:p w14:paraId="0D2026DA" w14:textId="77777777" w:rsidR="009C383F" w:rsidRDefault="009819E8" w:rsidP="009C383F">
      <w:pPr>
        <w:spacing w:after="0" w:line="360" w:lineRule="auto"/>
        <w:ind w:left="720" w:hanging="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7.</w:t>
      </w:r>
      <w:r w:rsidR="009C383F">
        <w:rPr>
          <w:rFonts w:ascii="Times New Roman" w:eastAsia="SimSun" w:hAnsi="Times New Roman" w:cs="Times New Roman"/>
          <w:sz w:val="24"/>
          <w:szCs w:val="24"/>
        </w:rPr>
        <w:tab/>
        <w:t>Integra</w:t>
      </w:r>
      <w:r w:rsidR="009C383F" w:rsidRPr="009C383F">
        <w:rPr>
          <w:rFonts w:ascii="Times New Roman" w:eastAsia="SimSun" w:hAnsi="Times New Roman" w:cs="Times New Roman"/>
          <w:sz w:val="24"/>
          <w:szCs w:val="24"/>
        </w:rPr>
        <w:t xml:space="preserve"> meets the requirements of TWC § 13.241(c) to provide sewer utility service. </w:t>
      </w:r>
    </w:p>
    <w:p w14:paraId="7AD82E95" w14:textId="0ABD056A" w:rsidR="009C383F" w:rsidRPr="009C383F" w:rsidRDefault="009C383F" w:rsidP="009C383F">
      <w:pPr>
        <w:spacing w:after="0" w:line="360" w:lineRule="auto"/>
        <w:ind w:left="720" w:hanging="720"/>
        <w:jc w:val="both"/>
        <w:rPr>
          <w:rFonts w:ascii="Times New Roman" w:eastAsia="SimSun" w:hAnsi="Times New Roman" w:cs="Times New Roman"/>
          <w:sz w:val="24"/>
          <w:szCs w:val="24"/>
        </w:rPr>
      </w:pPr>
      <w:r>
        <w:rPr>
          <w:rFonts w:ascii="Times New Roman" w:eastAsia="SimSun" w:hAnsi="Times New Roman" w:cs="Times New Roman"/>
          <w:sz w:val="24"/>
          <w:szCs w:val="24"/>
        </w:rPr>
        <w:t>8.</w:t>
      </w:r>
      <w:r>
        <w:rPr>
          <w:rFonts w:ascii="Times New Roman" w:eastAsia="SimSun" w:hAnsi="Times New Roman" w:cs="Times New Roman"/>
          <w:sz w:val="24"/>
          <w:szCs w:val="24"/>
        </w:rPr>
        <w:tab/>
        <w:t>Integra</w:t>
      </w:r>
      <w:r w:rsidRPr="009C383F">
        <w:rPr>
          <w:rFonts w:ascii="Times New Roman" w:eastAsia="SimSun" w:hAnsi="Times New Roman" w:cs="Times New Roman"/>
          <w:sz w:val="24"/>
          <w:szCs w:val="24"/>
        </w:rPr>
        <w:t xml:space="preserve"> demonstrated that regionalization or consolidation with another retail public utility </w:t>
      </w:r>
    </w:p>
    <w:p w14:paraId="174CF9BD" w14:textId="2E6D9016" w:rsidR="009C383F" w:rsidRDefault="009C383F" w:rsidP="009C383F">
      <w:pPr>
        <w:spacing w:after="0" w:line="360" w:lineRule="auto"/>
        <w:ind w:left="720" w:hanging="720"/>
        <w:jc w:val="both"/>
        <w:rPr>
          <w:rFonts w:ascii="Times New Roman" w:eastAsia="SimSun" w:hAnsi="Times New Roman" w:cs="Times New Roman"/>
          <w:sz w:val="24"/>
          <w:szCs w:val="24"/>
        </w:rPr>
      </w:pPr>
      <w:r>
        <w:rPr>
          <w:rFonts w:ascii="Times New Roman" w:eastAsia="SimSun" w:hAnsi="Times New Roman" w:cs="Times New Roman"/>
          <w:sz w:val="24"/>
          <w:szCs w:val="24"/>
        </w:rPr>
        <w:tab/>
      </w:r>
      <w:r w:rsidRPr="009C383F">
        <w:rPr>
          <w:rFonts w:ascii="Times New Roman" w:eastAsia="SimSun" w:hAnsi="Times New Roman" w:cs="Times New Roman"/>
          <w:sz w:val="24"/>
          <w:szCs w:val="24"/>
        </w:rPr>
        <w:t>is not economically feasible, as required by TWC § 13.241(d) and 16 TAC § 24.227(b)</w:t>
      </w:r>
      <w:r w:rsidR="009819E8" w:rsidRPr="00BF729E">
        <w:rPr>
          <w:rFonts w:ascii="Times New Roman" w:eastAsia="SimSun" w:hAnsi="Times New Roman" w:cs="Times New Roman"/>
          <w:sz w:val="24"/>
          <w:szCs w:val="24"/>
        </w:rPr>
        <w:tab/>
      </w:r>
    </w:p>
    <w:p w14:paraId="519513F1" w14:textId="6089B716" w:rsidR="009819E8" w:rsidRPr="00BF729E" w:rsidRDefault="009C383F" w:rsidP="009819E8">
      <w:pPr>
        <w:spacing w:after="0" w:line="360" w:lineRule="auto"/>
        <w:ind w:left="720" w:hanging="720"/>
        <w:jc w:val="both"/>
        <w:rPr>
          <w:rFonts w:ascii="Times New Roman" w:eastAsia="SimSun" w:hAnsi="Times New Roman" w:cs="Times New Roman"/>
          <w:sz w:val="24"/>
          <w:szCs w:val="24"/>
        </w:rPr>
      </w:pPr>
      <w:r>
        <w:rPr>
          <w:rFonts w:ascii="Times New Roman" w:eastAsia="SimSun" w:hAnsi="Times New Roman" w:cs="Times New Roman"/>
          <w:sz w:val="24"/>
          <w:szCs w:val="24"/>
        </w:rPr>
        <w:t>9.</w:t>
      </w:r>
      <w:r>
        <w:rPr>
          <w:rFonts w:ascii="Times New Roman" w:eastAsia="SimSun" w:hAnsi="Times New Roman" w:cs="Times New Roman"/>
          <w:sz w:val="24"/>
          <w:szCs w:val="24"/>
        </w:rPr>
        <w:tab/>
      </w:r>
      <w:r w:rsidR="009819E8" w:rsidRPr="00BF729E">
        <w:rPr>
          <w:rFonts w:ascii="Times New Roman" w:eastAsia="SimSun" w:hAnsi="Times New Roman" w:cs="Times New Roman"/>
          <w:sz w:val="24"/>
          <w:szCs w:val="24"/>
        </w:rPr>
        <w:t xml:space="preserve">It is not necessary for </w:t>
      </w:r>
      <w:r w:rsidR="005F2B36" w:rsidRPr="00BF729E">
        <w:rPr>
          <w:rFonts w:ascii="Times New Roman" w:eastAsia="SimSun" w:hAnsi="Times New Roman" w:cs="Times New Roman"/>
          <w:sz w:val="24"/>
          <w:szCs w:val="24"/>
        </w:rPr>
        <w:t>Integra</w:t>
      </w:r>
      <w:r w:rsidR="009819E8" w:rsidRPr="00BF729E">
        <w:rPr>
          <w:rFonts w:ascii="Times New Roman" w:eastAsia="SimSun" w:hAnsi="Times New Roman" w:cs="Times New Roman"/>
          <w:sz w:val="24"/>
          <w:szCs w:val="24"/>
        </w:rPr>
        <w:t xml:space="preserve"> to provide a bond or other financial assurance under TWC § 13.246(d)</w:t>
      </w:r>
      <w:r>
        <w:rPr>
          <w:rFonts w:ascii="Times New Roman" w:eastAsia="SimSun" w:hAnsi="Times New Roman" w:cs="Times New Roman"/>
          <w:sz w:val="24"/>
          <w:szCs w:val="24"/>
        </w:rPr>
        <w:t xml:space="preserve"> </w:t>
      </w:r>
      <w:r w:rsidRPr="009C383F">
        <w:rPr>
          <w:rFonts w:ascii="Times New Roman" w:eastAsia="SimSun" w:hAnsi="Times New Roman" w:cs="Times New Roman"/>
          <w:sz w:val="24"/>
          <w:szCs w:val="24"/>
        </w:rPr>
        <w:t>or 16 TAC § 24.227(f)</w:t>
      </w:r>
      <w:r w:rsidR="009819E8" w:rsidRPr="00BF729E">
        <w:rPr>
          <w:rFonts w:ascii="Times New Roman" w:eastAsia="SimSun" w:hAnsi="Times New Roman" w:cs="Times New Roman"/>
          <w:sz w:val="24"/>
          <w:szCs w:val="24"/>
        </w:rPr>
        <w:t>.</w:t>
      </w:r>
    </w:p>
    <w:p w14:paraId="721ACAF9" w14:textId="00900EAF" w:rsidR="009C383F" w:rsidRPr="00BF729E" w:rsidRDefault="009C383F" w:rsidP="009819E8">
      <w:pPr>
        <w:spacing w:after="0" w:line="360" w:lineRule="auto"/>
        <w:ind w:left="720" w:hanging="720"/>
        <w:jc w:val="both"/>
        <w:rPr>
          <w:rFonts w:ascii="Times New Roman" w:eastAsia="SimSun" w:hAnsi="Times New Roman" w:cs="Times New Roman"/>
          <w:sz w:val="24"/>
          <w:szCs w:val="24"/>
        </w:rPr>
      </w:pPr>
      <w:r>
        <w:rPr>
          <w:rFonts w:ascii="Times New Roman" w:eastAsia="SimSun" w:hAnsi="Times New Roman" w:cs="Times New Roman"/>
          <w:sz w:val="24"/>
          <w:szCs w:val="24"/>
        </w:rPr>
        <w:t>10</w:t>
      </w:r>
      <w:r w:rsidR="009819E8" w:rsidRPr="00BF729E">
        <w:rPr>
          <w:rFonts w:ascii="Times New Roman" w:eastAsia="SimSun" w:hAnsi="Times New Roman" w:cs="Times New Roman"/>
          <w:sz w:val="24"/>
          <w:szCs w:val="24"/>
        </w:rPr>
        <w:t xml:space="preserve">. </w:t>
      </w:r>
      <w:r w:rsidR="009819E8" w:rsidRPr="00BF729E">
        <w:rPr>
          <w:rFonts w:ascii="Times New Roman" w:eastAsia="SimSun" w:hAnsi="Times New Roman" w:cs="Times New Roman"/>
          <w:sz w:val="24"/>
          <w:szCs w:val="24"/>
        </w:rPr>
        <w:tab/>
      </w:r>
      <w:r w:rsidR="005F2B36" w:rsidRPr="00BF729E">
        <w:rPr>
          <w:rFonts w:ascii="Times New Roman" w:eastAsia="SimSun" w:hAnsi="Times New Roman" w:cs="Times New Roman"/>
          <w:sz w:val="24"/>
          <w:szCs w:val="24"/>
        </w:rPr>
        <w:t>Integra</w:t>
      </w:r>
      <w:r w:rsidR="009819E8" w:rsidRPr="00BF729E">
        <w:rPr>
          <w:rFonts w:ascii="Times New Roman" w:eastAsia="SimSun" w:hAnsi="Times New Roman" w:cs="Times New Roman"/>
          <w:sz w:val="24"/>
          <w:szCs w:val="24"/>
        </w:rPr>
        <w:t xml:space="preserve"> has demonstrated that </w:t>
      </w:r>
      <w:r w:rsidR="00EB41D0" w:rsidRPr="00BF729E">
        <w:rPr>
          <w:rFonts w:ascii="Times New Roman" w:eastAsia="SimSun" w:hAnsi="Times New Roman" w:cs="Times New Roman"/>
          <w:sz w:val="24"/>
          <w:szCs w:val="24"/>
        </w:rPr>
        <w:t>granting</w:t>
      </w:r>
      <w:r w:rsidR="009819E8" w:rsidRPr="00BF729E">
        <w:rPr>
          <w:rFonts w:ascii="Times New Roman" w:eastAsia="SimSun" w:hAnsi="Times New Roman" w:cs="Times New Roman"/>
          <w:sz w:val="24"/>
          <w:szCs w:val="24"/>
        </w:rPr>
        <w:t xml:space="preserve"> </w:t>
      </w:r>
      <w:r w:rsidR="00EB41D0" w:rsidRPr="00BF729E">
        <w:rPr>
          <w:rFonts w:ascii="Times New Roman" w:eastAsia="SimSun" w:hAnsi="Times New Roman" w:cs="Times New Roman"/>
          <w:sz w:val="24"/>
          <w:szCs w:val="24"/>
        </w:rPr>
        <w:t xml:space="preserve">sewer CCN number </w:t>
      </w:r>
      <w:r w:rsidR="00AC1A2A" w:rsidRPr="00BF729E">
        <w:rPr>
          <w:rFonts w:ascii="Times New Roman" w:eastAsia="SimSun" w:hAnsi="Times New Roman" w:cs="Times New Roman"/>
          <w:sz w:val="24"/>
          <w:szCs w:val="24"/>
        </w:rPr>
        <w:t>21126</w:t>
      </w:r>
      <w:r w:rsidR="009819E8" w:rsidRPr="00BF729E">
        <w:rPr>
          <w:rFonts w:ascii="Times New Roman" w:eastAsia="SimSun" w:hAnsi="Times New Roman" w:cs="Times New Roman"/>
          <w:sz w:val="24"/>
          <w:szCs w:val="24"/>
        </w:rPr>
        <w:t xml:space="preserve"> is necessary for the service, accommodation, convenience, and safety of the public as required by TWC § 13.246(b) and 16 TAC § 24.227(d).</w:t>
      </w:r>
    </w:p>
    <w:p w14:paraId="096C01F9" w14:textId="7A0BDB56" w:rsidR="009819E8" w:rsidRDefault="009C383F" w:rsidP="009819E8">
      <w:pPr>
        <w:spacing w:after="0" w:line="360" w:lineRule="auto"/>
        <w:ind w:left="720" w:hanging="720"/>
        <w:jc w:val="both"/>
        <w:rPr>
          <w:rFonts w:ascii="Times New Roman" w:eastAsia="SimSun" w:hAnsi="Times New Roman" w:cs="Times New Roman"/>
          <w:sz w:val="24"/>
          <w:szCs w:val="24"/>
        </w:rPr>
      </w:pPr>
      <w:r>
        <w:rPr>
          <w:rFonts w:ascii="Times New Roman" w:eastAsia="SimSun" w:hAnsi="Times New Roman" w:cs="Times New Roman"/>
          <w:sz w:val="24"/>
          <w:szCs w:val="24"/>
        </w:rPr>
        <w:t>11</w:t>
      </w:r>
      <w:r w:rsidR="009819E8" w:rsidRPr="00BF729E">
        <w:rPr>
          <w:rFonts w:ascii="Times New Roman" w:eastAsia="SimSun" w:hAnsi="Times New Roman" w:cs="Times New Roman"/>
          <w:sz w:val="24"/>
          <w:szCs w:val="24"/>
        </w:rPr>
        <w:t>.</w:t>
      </w:r>
      <w:r w:rsidR="009819E8" w:rsidRPr="00BF729E">
        <w:rPr>
          <w:rFonts w:ascii="Times New Roman" w:eastAsia="SimSun" w:hAnsi="Times New Roman" w:cs="Times New Roman"/>
          <w:sz w:val="24"/>
          <w:szCs w:val="24"/>
        </w:rPr>
        <w:tab/>
        <w:t xml:space="preserve">Under TWC § 13.257(r) and (s), </w:t>
      </w:r>
      <w:r w:rsidR="00452541" w:rsidRPr="00BF729E">
        <w:rPr>
          <w:rFonts w:ascii="Times New Roman" w:eastAsia="SimSun" w:hAnsi="Times New Roman" w:cs="Times New Roman"/>
          <w:sz w:val="24"/>
          <w:szCs w:val="24"/>
        </w:rPr>
        <w:t>Integra</w:t>
      </w:r>
      <w:r w:rsidR="009819E8" w:rsidRPr="00BF729E">
        <w:rPr>
          <w:rFonts w:ascii="Times New Roman" w:eastAsia="SimSun" w:hAnsi="Times New Roman" w:cs="Times New Roman"/>
          <w:sz w:val="24"/>
          <w:szCs w:val="24"/>
        </w:rPr>
        <w:t xml:space="preserve"> must record a certified copy of the approved map and certificate, along with a boundary description of the service area, in the real property records of </w:t>
      </w:r>
      <w:r w:rsidR="00452541" w:rsidRPr="00BF729E">
        <w:rPr>
          <w:rFonts w:ascii="Times New Roman" w:eastAsia="SimSun" w:hAnsi="Times New Roman" w:cs="Times New Roman"/>
          <w:sz w:val="24"/>
          <w:szCs w:val="24"/>
        </w:rPr>
        <w:t>Bastrop</w:t>
      </w:r>
      <w:r w:rsidR="009819E8" w:rsidRPr="00BF729E">
        <w:rPr>
          <w:rFonts w:ascii="Times New Roman" w:eastAsia="SimSun" w:hAnsi="Times New Roman" w:cs="Times New Roman"/>
          <w:sz w:val="24"/>
          <w:szCs w:val="24"/>
        </w:rPr>
        <w:t xml:space="preserve"> County within 30 days of this </w:t>
      </w:r>
      <w:r>
        <w:rPr>
          <w:rFonts w:ascii="Times New Roman" w:eastAsia="SimSun" w:hAnsi="Times New Roman" w:cs="Times New Roman"/>
          <w:sz w:val="24"/>
          <w:szCs w:val="24"/>
        </w:rPr>
        <w:t>Notice of Approval</w:t>
      </w:r>
      <w:r w:rsidR="009819E8" w:rsidRPr="00BF729E">
        <w:rPr>
          <w:rFonts w:ascii="Times New Roman" w:eastAsia="SimSun" w:hAnsi="Times New Roman" w:cs="Times New Roman"/>
          <w:sz w:val="24"/>
          <w:szCs w:val="24"/>
        </w:rPr>
        <w:t xml:space="preserve"> and must submit evidence of the recording to the Commission.</w:t>
      </w:r>
    </w:p>
    <w:p w14:paraId="452B38C6" w14:textId="713C177E" w:rsidR="009C383F" w:rsidRPr="00BF729E" w:rsidRDefault="009C383F" w:rsidP="009819E8">
      <w:pPr>
        <w:spacing w:after="0" w:line="360" w:lineRule="auto"/>
        <w:ind w:left="720" w:hanging="720"/>
        <w:jc w:val="both"/>
        <w:rPr>
          <w:rFonts w:ascii="Times New Roman" w:eastAsia="SimSun" w:hAnsi="Times New Roman" w:cs="Times New Roman"/>
          <w:sz w:val="24"/>
          <w:szCs w:val="24"/>
        </w:rPr>
      </w:pPr>
      <w:r>
        <w:rPr>
          <w:rFonts w:ascii="Times New Roman" w:eastAsia="SimSun" w:hAnsi="Times New Roman" w:cs="Times New Roman"/>
          <w:sz w:val="24"/>
          <w:szCs w:val="24"/>
        </w:rPr>
        <w:t>12.</w:t>
      </w:r>
      <w:r>
        <w:rPr>
          <w:rFonts w:ascii="Times New Roman" w:eastAsia="SimSun" w:hAnsi="Times New Roman" w:cs="Times New Roman"/>
          <w:sz w:val="24"/>
          <w:szCs w:val="24"/>
        </w:rPr>
        <w:tab/>
        <w:t xml:space="preserve">Under </w:t>
      </w:r>
      <w:r w:rsidRPr="00BF729E">
        <w:rPr>
          <w:rFonts w:ascii="Times New Roman" w:eastAsia="SimSun" w:hAnsi="Times New Roman" w:cs="Times New Roman"/>
          <w:sz w:val="24"/>
          <w:szCs w:val="24"/>
        </w:rPr>
        <w:t>16 TAC § 24.2</w:t>
      </w:r>
      <w:r>
        <w:rPr>
          <w:rFonts w:ascii="Times New Roman" w:eastAsia="SimSun" w:hAnsi="Times New Roman" w:cs="Times New Roman"/>
          <w:sz w:val="24"/>
          <w:szCs w:val="24"/>
        </w:rPr>
        <w:t>5(b)(1)(C), Integra must file a rate application with the Commission within 18 months from the date service begins.</w:t>
      </w:r>
    </w:p>
    <w:p w14:paraId="0F945133" w14:textId="3FCCB21B" w:rsidR="009819E8" w:rsidRPr="00BF729E" w:rsidRDefault="009819E8" w:rsidP="009819E8">
      <w:pPr>
        <w:spacing w:after="0" w:line="360" w:lineRule="auto"/>
        <w:ind w:left="720" w:hanging="720"/>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1</w:t>
      </w:r>
      <w:r w:rsidR="005D02D9">
        <w:rPr>
          <w:rFonts w:ascii="Times New Roman" w:eastAsia="SimSun" w:hAnsi="Times New Roman" w:cs="Times New Roman"/>
          <w:sz w:val="24"/>
          <w:szCs w:val="24"/>
        </w:rPr>
        <w:t>3</w:t>
      </w:r>
      <w:r w:rsidRPr="00BF729E">
        <w:rPr>
          <w:rFonts w:ascii="Times New Roman" w:eastAsia="SimSun" w:hAnsi="Times New Roman" w:cs="Times New Roman"/>
          <w:sz w:val="24"/>
          <w:szCs w:val="24"/>
        </w:rPr>
        <w:t>.</w:t>
      </w:r>
      <w:r w:rsidRPr="00BF729E">
        <w:rPr>
          <w:rFonts w:ascii="Times New Roman" w:eastAsia="SimSun" w:hAnsi="Times New Roman" w:cs="Times New Roman"/>
          <w:sz w:val="24"/>
          <w:szCs w:val="24"/>
        </w:rPr>
        <w:tab/>
        <w:t>The requirements for informal disposition in 16 TAC § 22.35 have been met in this proceeding.</w:t>
      </w:r>
    </w:p>
    <w:p w14:paraId="24733E7D" w14:textId="77777777" w:rsidR="009819E8" w:rsidRPr="00BF729E" w:rsidRDefault="009819E8" w:rsidP="00452541">
      <w:pPr>
        <w:pStyle w:val="Heading4"/>
        <w:rPr>
          <w:szCs w:val="24"/>
        </w:rPr>
      </w:pPr>
      <w:r w:rsidRPr="00BF729E">
        <w:rPr>
          <w:szCs w:val="24"/>
        </w:rPr>
        <w:t>III.</w:t>
      </w:r>
      <w:r w:rsidRPr="00BF729E">
        <w:rPr>
          <w:szCs w:val="24"/>
        </w:rPr>
        <w:tab/>
        <w:t>Ordering Paragraphs</w:t>
      </w:r>
    </w:p>
    <w:p w14:paraId="74310DAF" w14:textId="2EBD8C07" w:rsidR="009819E8" w:rsidRPr="00BF729E" w:rsidRDefault="009819E8" w:rsidP="00452541">
      <w:pPr>
        <w:pStyle w:val="BodyTextIndent"/>
        <w:rPr>
          <w:szCs w:val="24"/>
        </w:rPr>
      </w:pPr>
      <w:r w:rsidRPr="00BF729E">
        <w:rPr>
          <w:szCs w:val="24"/>
        </w:rPr>
        <w:t>In accordance with these findings of fact and conclusions of law, the Commission issues the following orders.</w:t>
      </w:r>
    </w:p>
    <w:p w14:paraId="3C858FDD" w14:textId="432E4CF5" w:rsidR="00EB41D0" w:rsidRPr="00BF729E" w:rsidRDefault="00EB41D0" w:rsidP="009819E8">
      <w:pPr>
        <w:numPr>
          <w:ilvl w:val="0"/>
          <w:numId w:val="5"/>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The Commission grants </w:t>
      </w:r>
      <w:r w:rsidR="00452541" w:rsidRPr="00BF729E">
        <w:rPr>
          <w:rFonts w:ascii="Times New Roman" w:eastAsia="SimSun" w:hAnsi="Times New Roman" w:cs="Times New Roman"/>
          <w:sz w:val="24"/>
          <w:szCs w:val="24"/>
        </w:rPr>
        <w:t>Integra</w:t>
      </w:r>
      <w:r w:rsidRPr="00BF729E">
        <w:rPr>
          <w:rFonts w:ascii="Times New Roman" w:eastAsia="SimSun" w:hAnsi="Times New Roman" w:cs="Times New Roman"/>
          <w:sz w:val="24"/>
          <w:szCs w:val="24"/>
        </w:rPr>
        <w:t xml:space="preserve"> sewer CCN number </w:t>
      </w:r>
      <w:r w:rsidR="00AC1A2A" w:rsidRPr="00BF729E">
        <w:rPr>
          <w:rFonts w:ascii="Times New Roman" w:eastAsia="SimSun" w:hAnsi="Times New Roman" w:cs="Times New Roman"/>
          <w:sz w:val="24"/>
          <w:szCs w:val="24"/>
        </w:rPr>
        <w:t>21126</w:t>
      </w:r>
      <w:r w:rsidRPr="00BF729E">
        <w:rPr>
          <w:rFonts w:ascii="Times New Roman" w:eastAsia="SimSun" w:hAnsi="Times New Roman" w:cs="Times New Roman"/>
          <w:sz w:val="24"/>
          <w:szCs w:val="24"/>
        </w:rPr>
        <w:t xml:space="preserve"> as described in this </w:t>
      </w:r>
      <w:r w:rsidR="009C383F">
        <w:rPr>
          <w:rFonts w:ascii="Times New Roman" w:eastAsia="SimSun" w:hAnsi="Times New Roman" w:cs="Times New Roman"/>
          <w:sz w:val="24"/>
          <w:szCs w:val="24"/>
        </w:rPr>
        <w:t>N</w:t>
      </w:r>
      <w:r w:rsidRPr="00BF729E">
        <w:rPr>
          <w:rFonts w:ascii="Times New Roman" w:eastAsia="SimSun" w:hAnsi="Times New Roman" w:cs="Times New Roman"/>
          <w:sz w:val="24"/>
          <w:szCs w:val="24"/>
        </w:rPr>
        <w:t xml:space="preserve">otice of </w:t>
      </w:r>
      <w:r w:rsidR="009C383F">
        <w:rPr>
          <w:rFonts w:ascii="Times New Roman" w:eastAsia="SimSun" w:hAnsi="Times New Roman" w:cs="Times New Roman"/>
          <w:sz w:val="24"/>
          <w:szCs w:val="24"/>
        </w:rPr>
        <w:t>A</w:t>
      </w:r>
      <w:r w:rsidRPr="00BF729E">
        <w:rPr>
          <w:rFonts w:ascii="Times New Roman" w:eastAsia="SimSun" w:hAnsi="Times New Roman" w:cs="Times New Roman"/>
          <w:sz w:val="24"/>
          <w:szCs w:val="24"/>
        </w:rPr>
        <w:t>pproval and shown on the attached map.</w:t>
      </w:r>
    </w:p>
    <w:p w14:paraId="6E7853FC" w14:textId="624B2952" w:rsidR="009819E8" w:rsidRPr="00BF729E" w:rsidRDefault="009819E8" w:rsidP="009819E8">
      <w:pPr>
        <w:numPr>
          <w:ilvl w:val="0"/>
          <w:numId w:val="5"/>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The Commission approves the map</w:t>
      </w:r>
      <w:r w:rsidR="009C383F">
        <w:rPr>
          <w:rFonts w:ascii="Times New Roman" w:eastAsia="SimSun" w:hAnsi="Times New Roman" w:cs="Times New Roman"/>
          <w:sz w:val="24"/>
          <w:szCs w:val="24"/>
        </w:rPr>
        <w:t xml:space="preserve"> and tariff</w:t>
      </w:r>
      <w:r w:rsidRPr="00BF729E">
        <w:rPr>
          <w:rFonts w:ascii="Times New Roman" w:eastAsia="SimSun" w:hAnsi="Times New Roman" w:cs="Times New Roman"/>
          <w:sz w:val="24"/>
          <w:szCs w:val="24"/>
        </w:rPr>
        <w:t xml:space="preserve"> attached to this Notice of Approval.</w:t>
      </w:r>
    </w:p>
    <w:p w14:paraId="193AEF06" w14:textId="0EAE1593" w:rsidR="009819E8" w:rsidRPr="00BF729E" w:rsidRDefault="00452541" w:rsidP="002E5249">
      <w:pPr>
        <w:pStyle w:val="ListParagraph"/>
        <w:numPr>
          <w:ilvl w:val="0"/>
          <w:numId w:val="5"/>
        </w:numPr>
        <w:spacing w:line="360" w:lineRule="auto"/>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 </w:t>
      </w:r>
      <w:r w:rsidR="00EB41D0" w:rsidRPr="00BF729E">
        <w:rPr>
          <w:rFonts w:ascii="Times New Roman" w:eastAsia="SimSun" w:hAnsi="Times New Roman" w:cs="Times New Roman"/>
          <w:sz w:val="24"/>
          <w:szCs w:val="24"/>
        </w:rPr>
        <w:t xml:space="preserve">must serve every customer and applicant for service within the approved area under sewer CCN number </w:t>
      </w:r>
      <w:r w:rsidR="00AC1A2A" w:rsidRPr="00BF729E">
        <w:rPr>
          <w:rFonts w:ascii="Times New Roman" w:eastAsia="SimSun" w:hAnsi="Times New Roman" w:cs="Times New Roman"/>
          <w:sz w:val="24"/>
          <w:szCs w:val="24"/>
        </w:rPr>
        <w:t>21126</w:t>
      </w:r>
      <w:r w:rsidR="00EB41D0" w:rsidRPr="00BF729E">
        <w:rPr>
          <w:rFonts w:ascii="Times New Roman" w:eastAsia="SimSun" w:hAnsi="Times New Roman" w:cs="Times New Roman"/>
          <w:sz w:val="24"/>
          <w:szCs w:val="24"/>
        </w:rPr>
        <w:t xml:space="preserve"> who requests sewer service and meets the terms of </w:t>
      </w:r>
      <w:r w:rsidRPr="00BF729E">
        <w:rPr>
          <w:rFonts w:ascii="Times New Roman" w:eastAsia="SimSun" w:hAnsi="Times New Roman" w:cs="Times New Roman"/>
          <w:sz w:val="24"/>
          <w:szCs w:val="24"/>
        </w:rPr>
        <w:t xml:space="preserve">Integra’s </w:t>
      </w:r>
      <w:r w:rsidR="00EB41D0" w:rsidRPr="00BF729E">
        <w:rPr>
          <w:rFonts w:ascii="Times New Roman" w:eastAsia="SimSun" w:hAnsi="Times New Roman" w:cs="Times New Roman"/>
          <w:sz w:val="24"/>
          <w:szCs w:val="24"/>
        </w:rPr>
        <w:t>sewer service, and such service must be continuous and adequate</w:t>
      </w:r>
      <w:r w:rsidRPr="00BF729E">
        <w:rPr>
          <w:rFonts w:ascii="Times New Roman" w:eastAsia="SimSun" w:hAnsi="Times New Roman" w:cs="Times New Roman"/>
          <w:sz w:val="24"/>
          <w:szCs w:val="24"/>
        </w:rPr>
        <w:t>.</w:t>
      </w:r>
    </w:p>
    <w:p w14:paraId="04F0720E" w14:textId="77B32270" w:rsidR="009819E8" w:rsidRDefault="00452541" w:rsidP="009819E8">
      <w:pPr>
        <w:numPr>
          <w:ilvl w:val="0"/>
          <w:numId w:val="5"/>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 xml:space="preserve">Integra </w:t>
      </w:r>
      <w:r w:rsidR="009819E8" w:rsidRPr="00BF729E">
        <w:rPr>
          <w:rFonts w:ascii="Times New Roman" w:eastAsia="SimSun" w:hAnsi="Times New Roman" w:cs="Times New Roman"/>
          <w:sz w:val="24"/>
          <w:szCs w:val="24"/>
        </w:rPr>
        <w:t xml:space="preserve">must comply with the recording requirements in TWC § 13.257(r) and (s) for the areas </w:t>
      </w:r>
      <w:r w:rsidR="00EB41D0" w:rsidRPr="00BF729E">
        <w:rPr>
          <w:rFonts w:ascii="Times New Roman" w:eastAsia="SimSun" w:hAnsi="Times New Roman" w:cs="Times New Roman"/>
          <w:sz w:val="24"/>
          <w:szCs w:val="24"/>
        </w:rPr>
        <w:t xml:space="preserve">in </w:t>
      </w:r>
      <w:r w:rsidR="007238EE" w:rsidRPr="00BF729E">
        <w:rPr>
          <w:rFonts w:ascii="Times New Roman" w:eastAsia="SimSun" w:hAnsi="Times New Roman" w:cs="Times New Roman"/>
          <w:sz w:val="24"/>
          <w:szCs w:val="24"/>
        </w:rPr>
        <w:t>Bastrop</w:t>
      </w:r>
      <w:r w:rsidR="009819E8" w:rsidRPr="00BF729E">
        <w:rPr>
          <w:rFonts w:ascii="Times New Roman" w:eastAsia="SimSun" w:hAnsi="Times New Roman" w:cs="Times New Roman"/>
          <w:sz w:val="24"/>
          <w:szCs w:val="24"/>
        </w:rPr>
        <w:t xml:space="preserve"> County affected by this application and file in this docket proof of the recording no later than </w:t>
      </w:r>
      <w:r w:rsidR="009C383F">
        <w:rPr>
          <w:rFonts w:ascii="Times New Roman" w:eastAsia="SimSun" w:hAnsi="Times New Roman" w:cs="Times New Roman"/>
          <w:sz w:val="24"/>
          <w:szCs w:val="24"/>
        </w:rPr>
        <w:t>45</w:t>
      </w:r>
      <w:r w:rsidR="009819E8" w:rsidRPr="00BF729E">
        <w:rPr>
          <w:rFonts w:ascii="Times New Roman" w:eastAsia="SimSun" w:hAnsi="Times New Roman" w:cs="Times New Roman"/>
          <w:sz w:val="24"/>
          <w:szCs w:val="24"/>
        </w:rPr>
        <w:t xml:space="preserve"> days after the date of this </w:t>
      </w:r>
      <w:r w:rsidR="009C383F">
        <w:rPr>
          <w:rFonts w:ascii="Times New Roman" w:eastAsia="SimSun" w:hAnsi="Times New Roman" w:cs="Times New Roman"/>
          <w:sz w:val="24"/>
          <w:szCs w:val="24"/>
        </w:rPr>
        <w:t>N</w:t>
      </w:r>
      <w:r w:rsidR="009819E8" w:rsidRPr="00BF729E">
        <w:rPr>
          <w:rFonts w:ascii="Times New Roman" w:eastAsia="SimSun" w:hAnsi="Times New Roman" w:cs="Times New Roman"/>
          <w:sz w:val="24"/>
          <w:szCs w:val="24"/>
        </w:rPr>
        <w:t xml:space="preserve">otice of </w:t>
      </w:r>
      <w:r w:rsidR="009C383F">
        <w:rPr>
          <w:rFonts w:ascii="Times New Roman" w:eastAsia="SimSun" w:hAnsi="Times New Roman" w:cs="Times New Roman"/>
          <w:sz w:val="24"/>
          <w:szCs w:val="24"/>
        </w:rPr>
        <w:t>A</w:t>
      </w:r>
      <w:r w:rsidR="009819E8" w:rsidRPr="00BF729E">
        <w:rPr>
          <w:rFonts w:ascii="Times New Roman" w:eastAsia="SimSun" w:hAnsi="Times New Roman" w:cs="Times New Roman"/>
          <w:sz w:val="24"/>
          <w:szCs w:val="24"/>
        </w:rPr>
        <w:t>pproval.</w:t>
      </w:r>
    </w:p>
    <w:p w14:paraId="7D082BAE" w14:textId="7D0DC6E1" w:rsidR="009C383F" w:rsidRPr="009C383F" w:rsidRDefault="009C383F" w:rsidP="009C383F">
      <w:pPr>
        <w:numPr>
          <w:ilvl w:val="0"/>
          <w:numId w:val="5"/>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Integra</w:t>
      </w:r>
      <w:r w:rsidRPr="009C383F">
        <w:rPr>
          <w:rFonts w:ascii="Times New Roman" w:eastAsia="SimSun" w:hAnsi="Times New Roman" w:cs="Times New Roman"/>
          <w:sz w:val="24"/>
          <w:szCs w:val="24"/>
        </w:rPr>
        <w:t xml:space="preserve"> must provide notice to the Commission once billing for sewer service begins as required by 16 TAC § 24.25(b)(1)(B)(vi). </w:t>
      </w:r>
    </w:p>
    <w:p w14:paraId="0E886FFA" w14:textId="2E3D0884" w:rsidR="009C383F" w:rsidRPr="009C383F" w:rsidRDefault="00633844">
      <w:pPr>
        <w:numPr>
          <w:ilvl w:val="0"/>
          <w:numId w:val="5"/>
        </w:numPr>
        <w:spacing w:after="0" w:line="360" w:lineRule="auto"/>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Integra</w:t>
      </w:r>
      <w:r w:rsidR="009C383F" w:rsidRPr="009C383F">
        <w:rPr>
          <w:rFonts w:ascii="Times New Roman" w:eastAsia="SimSun" w:hAnsi="Times New Roman" w:cs="Times New Roman"/>
          <w:sz w:val="24"/>
          <w:szCs w:val="24"/>
        </w:rPr>
        <w:t xml:space="preserve"> must comply with the requirements in 16 TAC § 24.25(b)(1)(C) and file a rate application with the Commission within 18 months from the date sewer service begins. </w:t>
      </w:r>
    </w:p>
    <w:p w14:paraId="233C8DB5" w14:textId="5D3B1450" w:rsidR="009C383F" w:rsidRPr="009C383F" w:rsidRDefault="009C383F">
      <w:pPr>
        <w:numPr>
          <w:ilvl w:val="0"/>
          <w:numId w:val="5"/>
        </w:numPr>
        <w:spacing w:after="0" w:line="360" w:lineRule="auto"/>
        <w:contextualSpacing/>
        <w:jc w:val="both"/>
        <w:rPr>
          <w:rFonts w:ascii="Times New Roman" w:eastAsia="SimSun" w:hAnsi="Times New Roman" w:cs="Times New Roman"/>
          <w:sz w:val="24"/>
          <w:szCs w:val="24"/>
        </w:rPr>
      </w:pPr>
      <w:r w:rsidRPr="009C383F">
        <w:rPr>
          <w:rFonts w:ascii="Times New Roman" w:eastAsia="SimSun" w:hAnsi="Times New Roman" w:cs="Times New Roman"/>
          <w:sz w:val="24"/>
          <w:szCs w:val="24"/>
        </w:rPr>
        <w:t>Within 10 days of</w:t>
      </w:r>
      <w:r>
        <w:rPr>
          <w:rFonts w:ascii="Times New Roman" w:eastAsia="SimSun" w:hAnsi="Times New Roman" w:cs="Times New Roman"/>
          <w:sz w:val="24"/>
          <w:szCs w:val="24"/>
        </w:rPr>
        <w:t xml:space="preserve"> </w:t>
      </w:r>
      <w:r w:rsidRPr="009C383F">
        <w:rPr>
          <w:rFonts w:ascii="Times New Roman" w:eastAsia="SimSun" w:hAnsi="Times New Roman" w:cs="Times New Roman"/>
          <w:sz w:val="24"/>
          <w:szCs w:val="24"/>
        </w:rPr>
        <w:t xml:space="preserve">the date of this Notice of Approval, Commission Staff must provide a </w:t>
      </w:r>
    </w:p>
    <w:p w14:paraId="77C901C8" w14:textId="0DF174E6" w:rsidR="009C383F" w:rsidRPr="00BF729E" w:rsidRDefault="009C383F">
      <w:pPr>
        <w:spacing w:after="0" w:line="360" w:lineRule="auto"/>
        <w:ind w:left="720"/>
        <w:contextualSpacing/>
        <w:jc w:val="both"/>
        <w:rPr>
          <w:rFonts w:ascii="Times New Roman" w:eastAsia="SimSun" w:hAnsi="Times New Roman" w:cs="Times New Roman"/>
          <w:sz w:val="24"/>
          <w:szCs w:val="24"/>
        </w:rPr>
      </w:pPr>
      <w:r w:rsidRPr="009C383F">
        <w:rPr>
          <w:rFonts w:ascii="Times New Roman" w:eastAsia="SimSun" w:hAnsi="Times New Roman" w:cs="Times New Roman"/>
          <w:sz w:val="24"/>
          <w:szCs w:val="24"/>
        </w:rPr>
        <w:t>clean copy of the tariff approved by this Notice of Approval to Central Records to be</w:t>
      </w:r>
      <w:r>
        <w:rPr>
          <w:rFonts w:ascii="Times New Roman" w:eastAsia="SimSun" w:hAnsi="Times New Roman" w:cs="Times New Roman"/>
          <w:sz w:val="24"/>
          <w:szCs w:val="24"/>
        </w:rPr>
        <w:t xml:space="preserve"> </w:t>
      </w:r>
      <w:r w:rsidRPr="009C383F">
        <w:rPr>
          <w:rFonts w:ascii="Times New Roman" w:eastAsia="SimSun" w:hAnsi="Times New Roman" w:cs="Times New Roman"/>
          <w:sz w:val="24"/>
          <w:szCs w:val="24"/>
        </w:rPr>
        <w:t>marked Approved and filed in the Commission</w:t>
      </w:r>
      <w:r>
        <w:rPr>
          <w:rFonts w:ascii="Times New Roman" w:eastAsia="SimSun" w:hAnsi="Times New Roman" w:cs="Times New Roman"/>
          <w:sz w:val="24"/>
          <w:szCs w:val="24"/>
        </w:rPr>
        <w:t>’</w:t>
      </w:r>
      <w:r w:rsidRPr="009C383F">
        <w:rPr>
          <w:rFonts w:ascii="Times New Roman" w:eastAsia="SimSun" w:hAnsi="Times New Roman" w:cs="Times New Roman"/>
          <w:sz w:val="24"/>
          <w:szCs w:val="24"/>
        </w:rPr>
        <w:t>s tariff</w:t>
      </w:r>
      <w:r>
        <w:rPr>
          <w:rFonts w:ascii="Times New Roman" w:eastAsia="SimSun" w:hAnsi="Times New Roman" w:cs="Times New Roman"/>
          <w:sz w:val="24"/>
          <w:szCs w:val="24"/>
        </w:rPr>
        <w:t xml:space="preserve"> </w:t>
      </w:r>
      <w:r w:rsidRPr="009C383F">
        <w:rPr>
          <w:rFonts w:ascii="Times New Roman" w:eastAsia="SimSun" w:hAnsi="Times New Roman" w:cs="Times New Roman"/>
          <w:sz w:val="24"/>
          <w:szCs w:val="24"/>
        </w:rPr>
        <w:t>book</w:t>
      </w:r>
      <w:r>
        <w:rPr>
          <w:rFonts w:ascii="Times New Roman" w:eastAsia="SimSun" w:hAnsi="Times New Roman" w:cs="Times New Roman"/>
          <w:sz w:val="24"/>
          <w:szCs w:val="24"/>
        </w:rPr>
        <w:t>.</w:t>
      </w:r>
    </w:p>
    <w:p w14:paraId="17543165" w14:textId="77777777" w:rsidR="009819E8" w:rsidRPr="00BF729E" w:rsidRDefault="009819E8" w:rsidP="009819E8">
      <w:pPr>
        <w:numPr>
          <w:ilvl w:val="0"/>
          <w:numId w:val="5"/>
        </w:numPr>
        <w:spacing w:after="0" w:line="360" w:lineRule="auto"/>
        <w:contextualSpacing/>
        <w:jc w:val="both"/>
        <w:rPr>
          <w:rFonts w:ascii="Times New Roman" w:eastAsia="SimSun" w:hAnsi="Times New Roman" w:cs="Times New Roman"/>
          <w:sz w:val="24"/>
          <w:szCs w:val="24"/>
        </w:rPr>
      </w:pPr>
      <w:r w:rsidRPr="00BF729E">
        <w:rPr>
          <w:rFonts w:ascii="Times New Roman" w:eastAsia="SimSun" w:hAnsi="Times New Roman" w:cs="Times New Roman"/>
          <w:sz w:val="24"/>
          <w:szCs w:val="24"/>
        </w:rPr>
        <w:t>The Commission denies all other motions and any other requests for general or specific relief that have not been expressly granted.</w:t>
      </w:r>
    </w:p>
    <w:p w14:paraId="5D983CC1" w14:textId="77777777" w:rsidR="00F426E3" w:rsidRDefault="00F426E3" w:rsidP="002E5249">
      <w:pPr>
        <w:widowControl w:val="0"/>
        <w:autoSpaceDE w:val="0"/>
        <w:autoSpaceDN w:val="0"/>
        <w:spacing w:before="120" w:after="0" w:line="360" w:lineRule="auto"/>
        <w:jc w:val="both"/>
        <w:rPr>
          <w:rFonts w:ascii="Times New Roman" w:eastAsia="SimSun" w:hAnsi="Times New Roman" w:cs="Times New Roman"/>
          <w:b/>
          <w:spacing w:val="2"/>
          <w:sz w:val="24"/>
          <w:szCs w:val="24"/>
        </w:rPr>
      </w:pPr>
    </w:p>
    <w:p w14:paraId="1FB1297C" w14:textId="37F56E60" w:rsidR="009819E8" w:rsidRPr="00BF729E" w:rsidRDefault="009819E8" w:rsidP="009819E8">
      <w:pPr>
        <w:widowControl w:val="0"/>
        <w:autoSpaceDE w:val="0"/>
        <w:autoSpaceDN w:val="0"/>
        <w:spacing w:before="120" w:after="0" w:line="360" w:lineRule="auto"/>
        <w:ind w:left="720"/>
        <w:jc w:val="both"/>
        <w:rPr>
          <w:rFonts w:ascii="Times New Roman" w:eastAsia="SimSun" w:hAnsi="Times New Roman" w:cs="Times New Roman"/>
          <w:b/>
          <w:spacing w:val="2"/>
          <w:sz w:val="24"/>
          <w:szCs w:val="24"/>
        </w:rPr>
      </w:pPr>
      <w:r w:rsidRPr="00BF729E">
        <w:rPr>
          <w:rFonts w:ascii="Times New Roman" w:eastAsia="SimSun" w:hAnsi="Times New Roman" w:cs="Times New Roman"/>
          <w:b/>
          <w:spacing w:val="2"/>
          <w:sz w:val="24"/>
          <w:szCs w:val="24"/>
        </w:rPr>
        <w:t xml:space="preserve">Signed at Austin, Texas the _______ day of ________ 2021. </w:t>
      </w:r>
    </w:p>
    <w:p w14:paraId="6A912E6B" w14:textId="77777777" w:rsidR="009819E8" w:rsidRPr="00BF729E" w:rsidRDefault="009819E8" w:rsidP="009819E8">
      <w:pPr>
        <w:widowControl w:val="0"/>
        <w:autoSpaceDE w:val="0"/>
        <w:autoSpaceDN w:val="0"/>
        <w:spacing w:before="120" w:after="0" w:line="360" w:lineRule="auto"/>
        <w:ind w:left="720"/>
        <w:jc w:val="both"/>
        <w:rPr>
          <w:rFonts w:ascii="Times New Roman" w:eastAsia="SimSun" w:hAnsi="Times New Roman" w:cs="Times New Roman"/>
          <w:b/>
          <w:spacing w:val="2"/>
          <w:sz w:val="24"/>
          <w:szCs w:val="24"/>
        </w:rPr>
      </w:pP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p>
    <w:p w14:paraId="5EAEBDCC" w14:textId="77777777" w:rsidR="009819E8" w:rsidRPr="00BF729E" w:rsidRDefault="009819E8" w:rsidP="009819E8">
      <w:pPr>
        <w:widowControl w:val="0"/>
        <w:autoSpaceDE w:val="0"/>
        <w:autoSpaceDN w:val="0"/>
        <w:spacing w:before="120" w:after="0" w:line="360" w:lineRule="auto"/>
        <w:ind w:left="3600" w:firstLine="720"/>
        <w:jc w:val="both"/>
        <w:rPr>
          <w:rFonts w:ascii="Times New Roman" w:eastAsia="SimSun" w:hAnsi="Times New Roman" w:cs="Times New Roman"/>
          <w:b/>
          <w:spacing w:val="2"/>
          <w:sz w:val="24"/>
          <w:szCs w:val="24"/>
        </w:rPr>
      </w:pPr>
      <w:r w:rsidRPr="00BF729E">
        <w:rPr>
          <w:rFonts w:ascii="Times New Roman" w:eastAsia="SimSun" w:hAnsi="Times New Roman" w:cs="Times New Roman"/>
          <w:b/>
          <w:spacing w:val="2"/>
          <w:sz w:val="24"/>
          <w:szCs w:val="24"/>
        </w:rPr>
        <w:t>PUBLIC UTILITY COMMISSION OF TEXAS</w:t>
      </w:r>
    </w:p>
    <w:p w14:paraId="70B42FC5" w14:textId="77777777" w:rsidR="009819E8" w:rsidRPr="00BF729E" w:rsidRDefault="009819E8" w:rsidP="009819E8">
      <w:pPr>
        <w:widowControl w:val="0"/>
        <w:autoSpaceDE w:val="0"/>
        <w:autoSpaceDN w:val="0"/>
        <w:spacing w:before="120" w:after="0" w:line="360" w:lineRule="auto"/>
        <w:ind w:left="720"/>
        <w:jc w:val="both"/>
        <w:rPr>
          <w:rFonts w:ascii="Times New Roman" w:eastAsia="SimSun" w:hAnsi="Times New Roman" w:cs="Times New Roman"/>
          <w:b/>
          <w:spacing w:val="2"/>
          <w:sz w:val="24"/>
          <w:szCs w:val="24"/>
        </w:rPr>
      </w:pPr>
    </w:p>
    <w:p w14:paraId="4B9991A6" w14:textId="77777777" w:rsidR="009819E8" w:rsidRPr="00BF729E" w:rsidRDefault="009819E8" w:rsidP="009819E8">
      <w:pPr>
        <w:widowControl w:val="0"/>
        <w:autoSpaceDE w:val="0"/>
        <w:autoSpaceDN w:val="0"/>
        <w:spacing w:before="120" w:after="0" w:line="240" w:lineRule="auto"/>
        <w:ind w:left="720"/>
        <w:contextualSpacing/>
        <w:jc w:val="both"/>
        <w:rPr>
          <w:rFonts w:ascii="Times New Roman" w:eastAsia="SimSun" w:hAnsi="Times New Roman" w:cs="Times New Roman"/>
          <w:bCs/>
          <w:spacing w:val="2"/>
          <w:sz w:val="24"/>
          <w:szCs w:val="24"/>
          <w:u w:val="single"/>
        </w:rPr>
      </w:pP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Cs/>
          <w:spacing w:val="2"/>
          <w:sz w:val="24"/>
          <w:szCs w:val="24"/>
          <w:u w:val="single"/>
        </w:rPr>
        <w:tab/>
      </w:r>
      <w:r w:rsidRPr="00BF729E">
        <w:rPr>
          <w:rFonts w:ascii="Times New Roman" w:eastAsia="SimSun" w:hAnsi="Times New Roman" w:cs="Times New Roman"/>
          <w:bCs/>
          <w:spacing w:val="2"/>
          <w:sz w:val="24"/>
          <w:szCs w:val="24"/>
          <w:u w:val="single"/>
        </w:rPr>
        <w:tab/>
      </w:r>
      <w:r w:rsidRPr="00BF729E">
        <w:rPr>
          <w:rFonts w:ascii="Times New Roman" w:eastAsia="SimSun" w:hAnsi="Times New Roman" w:cs="Times New Roman"/>
          <w:bCs/>
          <w:spacing w:val="2"/>
          <w:sz w:val="24"/>
          <w:szCs w:val="24"/>
          <w:u w:val="single"/>
        </w:rPr>
        <w:tab/>
      </w:r>
      <w:r w:rsidRPr="00BF729E">
        <w:rPr>
          <w:rFonts w:ascii="Times New Roman" w:eastAsia="SimSun" w:hAnsi="Times New Roman" w:cs="Times New Roman"/>
          <w:bCs/>
          <w:spacing w:val="2"/>
          <w:sz w:val="24"/>
          <w:szCs w:val="24"/>
          <w:u w:val="single"/>
        </w:rPr>
        <w:tab/>
      </w:r>
      <w:r w:rsidRPr="00BF729E">
        <w:rPr>
          <w:rFonts w:ascii="Times New Roman" w:eastAsia="SimSun" w:hAnsi="Times New Roman" w:cs="Times New Roman"/>
          <w:bCs/>
          <w:spacing w:val="2"/>
          <w:sz w:val="24"/>
          <w:szCs w:val="24"/>
          <w:u w:val="single"/>
        </w:rPr>
        <w:tab/>
      </w:r>
      <w:r w:rsidRPr="00BF729E">
        <w:rPr>
          <w:rFonts w:ascii="Times New Roman" w:eastAsia="SimSun" w:hAnsi="Times New Roman" w:cs="Times New Roman"/>
          <w:bCs/>
          <w:spacing w:val="2"/>
          <w:sz w:val="24"/>
          <w:szCs w:val="24"/>
          <w:u w:val="single"/>
        </w:rPr>
        <w:tab/>
      </w:r>
      <w:r w:rsidRPr="00BF729E">
        <w:rPr>
          <w:rFonts w:ascii="Times New Roman" w:eastAsia="SimSun" w:hAnsi="Times New Roman" w:cs="Times New Roman"/>
          <w:bCs/>
          <w:spacing w:val="2"/>
          <w:sz w:val="24"/>
          <w:szCs w:val="24"/>
          <w:u w:val="single"/>
        </w:rPr>
        <w:tab/>
      </w:r>
    </w:p>
    <w:p w14:paraId="5D757B86" w14:textId="77777777" w:rsidR="009819E8" w:rsidRPr="00BF729E" w:rsidRDefault="009819E8" w:rsidP="009819E8">
      <w:pPr>
        <w:widowControl w:val="0"/>
        <w:autoSpaceDE w:val="0"/>
        <w:autoSpaceDN w:val="0"/>
        <w:spacing w:before="120" w:after="0" w:line="240" w:lineRule="auto"/>
        <w:ind w:left="720"/>
        <w:contextualSpacing/>
        <w:jc w:val="both"/>
        <w:rPr>
          <w:rFonts w:ascii="Times New Roman" w:eastAsia="SimSun" w:hAnsi="Times New Roman" w:cs="Times New Roman"/>
          <w:b/>
          <w:spacing w:val="2"/>
          <w:sz w:val="24"/>
          <w:szCs w:val="24"/>
        </w:rPr>
      </w:pP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r>
      <w:r w:rsidRPr="00BF729E">
        <w:rPr>
          <w:rFonts w:ascii="Times New Roman" w:eastAsia="SimSun" w:hAnsi="Times New Roman" w:cs="Times New Roman"/>
          <w:b/>
          <w:spacing w:val="2"/>
          <w:sz w:val="24"/>
          <w:szCs w:val="24"/>
        </w:rPr>
        <w:tab/>
        <w:t>ADMINISTRATIVE LAW JUDGE</w:t>
      </w:r>
    </w:p>
    <w:p w14:paraId="4D0124C3" w14:textId="77777777" w:rsidR="00F17459" w:rsidRPr="00BF729E" w:rsidRDefault="00F17459">
      <w:pPr>
        <w:rPr>
          <w:sz w:val="24"/>
          <w:szCs w:val="24"/>
        </w:rPr>
      </w:pPr>
    </w:p>
    <w:sectPr w:rsidR="00F17459" w:rsidRPr="00BF729E">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2A1C8" w14:textId="77777777" w:rsidR="00BE0690" w:rsidRDefault="00BE0690" w:rsidP="009819E8">
      <w:pPr>
        <w:spacing w:after="0" w:line="240" w:lineRule="auto"/>
      </w:pPr>
      <w:r>
        <w:separator/>
      </w:r>
    </w:p>
  </w:endnote>
  <w:endnote w:type="continuationSeparator" w:id="0">
    <w:p w14:paraId="69959524" w14:textId="77777777" w:rsidR="00BE0690" w:rsidRDefault="00BE0690" w:rsidP="00981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0AEA0" w14:textId="762F7568" w:rsidR="00BD3A40" w:rsidRPr="00452541" w:rsidRDefault="00BD3A40" w:rsidP="00452541">
    <w:pPr>
      <w:pStyle w:val="Footer"/>
      <w:tabs>
        <w:tab w:val="clear" w:pos="9360"/>
      </w:tabs>
      <w:jc w:val="center"/>
      <w:rPr>
        <w:rFonts w:ascii="Times New Roman" w:hAnsi="Times New Roman" w:cs="Times New Roman"/>
        <w:sz w:val="24"/>
        <w:szCs w:val="24"/>
      </w:rPr>
    </w:pPr>
    <w:r w:rsidRPr="00BD3A40">
      <w:rPr>
        <w:rFonts w:ascii="Times New Roman" w:hAnsi="Times New Roman" w:cs="Times New Roman"/>
        <w:sz w:val="24"/>
        <w:szCs w:val="24"/>
      </w:rPr>
      <w:fldChar w:fldCharType="begin"/>
    </w:r>
    <w:r w:rsidRPr="00BD3A40">
      <w:rPr>
        <w:rFonts w:ascii="Times New Roman" w:hAnsi="Times New Roman" w:cs="Times New Roman"/>
        <w:sz w:val="24"/>
        <w:szCs w:val="24"/>
      </w:rPr>
      <w:instrText xml:space="preserve"> PAGE   \* MERGEFORMAT </w:instrText>
    </w:r>
    <w:r w:rsidRPr="00BD3A40">
      <w:rPr>
        <w:rFonts w:ascii="Times New Roman" w:hAnsi="Times New Roman" w:cs="Times New Roman"/>
        <w:sz w:val="24"/>
        <w:szCs w:val="24"/>
      </w:rPr>
      <w:fldChar w:fldCharType="separate"/>
    </w:r>
    <w:r w:rsidR="00CB4006">
      <w:rPr>
        <w:rFonts w:ascii="Times New Roman" w:hAnsi="Times New Roman" w:cs="Times New Roman"/>
        <w:noProof/>
        <w:sz w:val="24"/>
        <w:szCs w:val="24"/>
      </w:rPr>
      <w:t>1</w:t>
    </w:r>
    <w:r w:rsidRPr="00BD3A40">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6FD70" w14:textId="77777777" w:rsidR="00BE0690" w:rsidRDefault="00BE0690" w:rsidP="009819E8">
      <w:pPr>
        <w:spacing w:after="0" w:line="240" w:lineRule="auto"/>
      </w:pPr>
      <w:r>
        <w:separator/>
      </w:r>
    </w:p>
  </w:footnote>
  <w:footnote w:type="continuationSeparator" w:id="0">
    <w:p w14:paraId="7ACE87C3" w14:textId="77777777" w:rsidR="00BE0690" w:rsidRDefault="00BE0690" w:rsidP="009819E8">
      <w:pPr>
        <w:spacing w:after="0" w:line="240" w:lineRule="auto"/>
      </w:pPr>
      <w:r>
        <w:continuationSeparator/>
      </w:r>
    </w:p>
  </w:footnote>
  <w:footnote w:id="1">
    <w:p w14:paraId="0BA9A514" w14:textId="57E52CB8" w:rsidR="009819E8" w:rsidRPr="00452541" w:rsidRDefault="009819E8" w:rsidP="009819E8">
      <w:pPr>
        <w:pStyle w:val="FootnoteText"/>
        <w:rPr>
          <w:rFonts w:ascii="Times New Roman" w:hAnsi="Times New Roman" w:cs="Times New Roman"/>
        </w:rPr>
      </w:pPr>
      <w:r>
        <w:tab/>
      </w:r>
      <w:r w:rsidRPr="00460EB1">
        <w:rPr>
          <w:rStyle w:val="FootnoteReference"/>
          <w:rFonts w:ascii="Times New Roman" w:hAnsi="Times New Roman" w:cs="Times New Roman"/>
        </w:rPr>
        <w:footnoteRef/>
      </w:r>
      <w:r w:rsidRPr="00460EB1">
        <w:rPr>
          <w:rFonts w:ascii="Times New Roman" w:hAnsi="Times New Roman" w:cs="Times New Roman"/>
        </w:rPr>
        <w:t xml:space="preserve"> </w:t>
      </w:r>
      <w:r w:rsidR="00452541">
        <w:rPr>
          <w:rFonts w:ascii="Times New Roman" w:hAnsi="Times New Roman" w:cs="Times New Roman"/>
        </w:rPr>
        <w:t xml:space="preserve"> </w:t>
      </w:r>
      <w:r w:rsidRPr="00460EB1">
        <w:rPr>
          <w:rFonts w:ascii="Times New Roman" w:hAnsi="Times New Roman" w:cs="Times New Roman"/>
        </w:rPr>
        <w:t>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2901"/>
    <w:multiLevelType w:val="hybridMultilevel"/>
    <w:tmpl w:val="BFB40F4A"/>
    <w:lvl w:ilvl="0" w:tplc="D262917E">
      <w:start w:val="1"/>
      <w:numFmt w:val="decimal"/>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C18B0"/>
    <w:multiLevelType w:val="hybridMultilevel"/>
    <w:tmpl w:val="A4026234"/>
    <w:lvl w:ilvl="0" w:tplc="2E0A9EC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A3780C"/>
    <w:multiLevelType w:val="hybridMultilevel"/>
    <w:tmpl w:val="DF927730"/>
    <w:lvl w:ilvl="0" w:tplc="4B8A64A6">
      <w:start w:val="1"/>
      <w:numFmt w:val="upperRoman"/>
      <w:lvlText w:val="%1."/>
      <w:lvlJc w:val="left"/>
      <w:pPr>
        <w:ind w:left="1080" w:hanging="720"/>
      </w:pPr>
      <w:rPr>
        <w:rFonts w:hint="default"/>
      </w:rPr>
    </w:lvl>
    <w:lvl w:ilvl="1" w:tplc="E0302940">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746B9A"/>
    <w:multiLevelType w:val="hybridMultilevel"/>
    <w:tmpl w:val="BBD43628"/>
    <w:lvl w:ilvl="0" w:tplc="4570547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0C"/>
    <w:rsid w:val="00001A5B"/>
    <w:rsid w:val="000455C8"/>
    <w:rsid w:val="0004586A"/>
    <w:rsid w:val="000600F6"/>
    <w:rsid w:val="00067ED3"/>
    <w:rsid w:val="000701C5"/>
    <w:rsid w:val="000A4EC9"/>
    <w:rsid w:val="000C02E2"/>
    <w:rsid w:val="000D1115"/>
    <w:rsid w:val="000D3BE7"/>
    <w:rsid w:val="000E21E3"/>
    <w:rsid w:val="000E4B30"/>
    <w:rsid w:val="00133CC5"/>
    <w:rsid w:val="001677DE"/>
    <w:rsid w:val="001E40C4"/>
    <w:rsid w:val="0020653B"/>
    <w:rsid w:val="00212887"/>
    <w:rsid w:val="002B7EB2"/>
    <w:rsid w:val="002E2287"/>
    <w:rsid w:val="002E5249"/>
    <w:rsid w:val="00303D61"/>
    <w:rsid w:val="00304208"/>
    <w:rsid w:val="00322375"/>
    <w:rsid w:val="00341EBB"/>
    <w:rsid w:val="00365801"/>
    <w:rsid w:val="003E3A30"/>
    <w:rsid w:val="003F3134"/>
    <w:rsid w:val="003F508A"/>
    <w:rsid w:val="00452541"/>
    <w:rsid w:val="00454E18"/>
    <w:rsid w:val="0046266E"/>
    <w:rsid w:val="00470CAD"/>
    <w:rsid w:val="004E0304"/>
    <w:rsid w:val="00517784"/>
    <w:rsid w:val="00527240"/>
    <w:rsid w:val="00562C14"/>
    <w:rsid w:val="00594204"/>
    <w:rsid w:val="005D02D9"/>
    <w:rsid w:val="005D44CE"/>
    <w:rsid w:val="005F2B36"/>
    <w:rsid w:val="006033D2"/>
    <w:rsid w:val="00633844"/>
    <w:rsid w:val="00671E8D"/>
    <w:rsid w:val="00674E0E"/>
    <w:rsid w:val="00696F5A"/>
    <w:rsid w:val="006C2A0B"/>
    <w:rsid w:val="006D18DD"/>
    <w:rsid w:val="006E0254"/>
    <w:rsid w:val="00720C9A"/>
    <w:rsid w:val="007238EE"/>
    <w:rsid w:val="00764161"/>
    <w:rsid w:val="00780B4F"/>
    <w:rsid w:val="0079345F"/>
    <w:rsid w:val="007D68A3"/>
    <w:rsid w:val="007E3A96"/>
    <w:rsid w:val="0083350C"/>
    <w:rsid w:val="008549F3"/>
    <w:rsid w:val="00867895"/>
    <w:rsid w:val="0087010A"/>
    <w:rsid w:val="008A02D3"/>
    <w:rsid w:val="008D1B7F"/>
    <w:rsid w:val="009603B2"/>
    <w:rsid w:val="009623CB"/>
    <w:rsid w:val="00967BCA"/>
    <w:rsid w:val="009819E8"/>
    <w:rsid w:val="009C383F"/>
    <w:rsid w:val="009F0EE9"/>
    <w:rsid w:val="00A07272"/>
    <w:rsid w:val="00A44C6B"/>
    <w:rsid w:val="00A73D8D"/>
    <w:rsid w:val="00AA5386"/>
    <w:rsid w:val="00AB576A"/>
    <w:rsid w:val="00AC1A2A"/>
    <w:rsid w:val="00AD1ED8"/>
    <w:rsid w:val="00AF0DBB"/>
    <w:rsid w:val="00B03BFA"/>
    <w:rsid w:val="00B15D1A"/>
    <w:rsid w:val="00B71959"/>
    <w:rsid w:val="00B72C9C"/>
    <w:rsid w:val="00BD311E"/>
    <w:rsid w:val="00BD3A40"/>
    <w:rsid w:val="00BE0690"/>
    <w:rsid w:val="00BE1C4E"/>
    <w:rsid w:val="00BE205A"/>
    <w:rsid w:val="00BF729E"/>
    <w:rsid w:val="00C174AC"/>
    <w:rsid w:val="00C26979"/>
    <w:rsid w:val="00C615C6"/>
    <w:rsid w:val="00C7275D"/>
    <w:rsid w:val="00C839A0"/>
    <w:rsid w:val="00C8553C"/>
    <w:rsid w:val="00CA1125"/>
    <w:rsid w:val="00CB4006"/>
    <w:rsid w:val="00CD0EB5"/>
    <w:rsid w:val="00CE71B9"/>
    <w:rsid w:val="00D007C4"/>
    <w:rsid w:val="00D1427D"/>
    <w:rsid w:val="00D1729A"/>
    <w:rsid w:val="00D26344"/>
    <w:rsid w:val="00D559AE"/>
    <w:rsid w:val="00D5714F"/>
    <w:rsid w:val="00D67A6E"/>
    <w:rsid w:val="00D96CC4"/>
    <w:rsid w:val="00DA5CF6"/>
    <w:rsid w:val="00DB2D08"/>
    <w:rsid w:val="00E5395E"/>
    <w:rsid w:val="00E87622"/>
    <w:rsid w:val="00E910A6"/>
    <w:rsid w:val="00E95477"/>
    <w:rsid w:val="00EA01F2"/>
    <w:rsid w:val="00EA600E"/>
    <w:rsid w:val="00EB0E34"/>
    <w:rsid w:val="00EB41D0"/>
    <w:rsid w:val="00EC4F49"/>
    <w:rsid w:val="00EE3E0C"/>
    <w:rsid w:val="00EE4551"/>
    <w:rsid w:val="00EE5FE1"/>
    <w:rsid w:val="00EE6ED0"/>
    <w:rsid w:val="00F17459"/>
    <w:rsid w:val="00F426E3"/>
    <w:rsid w:val="00F5774E"/>
    <w:rsid w:val="00FB0DF0"/>
    <w:rsid w:val="00FB1860"/>
    <w:rsid w:val="00FC6C94"/>
    <w:rsid w:val="00FD39F6"/>
    <w:rsid w:val="00FD4C66"/>
    <w:rsid w:val="00FF5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346BF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50C"/>
  </w:style>
  <w:style w:type="paragraph" w:styleId="Heading1">
    <w:name w:val="heading 1"/>
    <w:basedOn w:val="Normal"/>
    <w:next w:val="Normal"/>
    <w:link w:val="Heading1Char"/>
    <w:uiPriority w:val="9"/>
    <w:qFormat/>
    <w:rsid w:val="003F3134"/>
    <w:pPr>
      <w:keepNext/>
      <w:spacing w:before="120" w:after="240" w:line="240" w:lineRule="auto"/>
      <w:jc w:val="center"/>
      <w:outlineLvl w:val="0"/>
    </w:pPr>
    <w:rPr>
      <w:rFonts w:ascii="Times New Roman" w:eastAsia="SimSun" w:hAnsi="Times New Roman" w:cs="Times New Roman"/>
      <w:b/>
      <w:sz w:val="24"/>
      <w:szCs w:val="20"/>
    </w:rPr>
  </w:style>
  <w:style w:type="paragraph" w:styleId="Heading2">
    <w:name w:val="heading 2"/>
    <w:basedOn w:val="Normal"/>
    <w:next w:val="Normal"/>
    <w:link w:val="Heading2Char"/>
    <w:uiPriority w:val="9"/>
    <w:unhideWhenUsed/>
    <w:qFormat/>
    <w:rsid w:val="00D96CC4"/>
    <w:pPr>
      <w:keepNext/>
      <w:spacing w:after="0" w:line="360" w:lineRule="auto"/>
      <w:ind w:left="720" w:hanging="720"/>
      <w:outlineLvl w:val="1"/>
    </w:pPr>
    <w:rPr>
      <w:rFonts w:ascii="Times New Roman" w:eastAsia="SimSun" w:hAnsi="Times New Roman" w:cs="Times New Roman"/>
      <w:b/>
      <w:i/>
      <w:sz w:val="24"/>
      <w:szCs w:val="20"/>
      <w:u w:val="single"/>
    </w:rPr>
  </w:style>
  <w:style w:type="paragraph" w:styleId="Heading3">
    <w:name w:val="heading 3"/>
    <w:basedOn w:val="Normal"/>
    <w:next w:val="Normal"/>
    <w:link w:val="Heading3Char"/>
    <w:uiPriority w:val="9"/>
    <w:unhideWhenUsed/>
    <w:qFormat/>
    <w:rsid w:val="00452541"/>
    <w:pPr>
      <w:keepNext/>
      <w:spacing w:before="120" w:after="0" w:line="360" w:lineRule="auto"/>
      <w:outlineLvl w:val="2"/>
    </w:pPr>
    <w:rPr>
      <w:rFonts w:ascii="Times New Roman" w:eastAsia="SimSun" w:hAnsi="Times New Roman" w:cs="Times New Roman"/>
      <w:b/>
      <w:i/>
      <w:sz w:val="24"/>
      <w:szCs w:val="20"/>
      <w:u w:val="single"/>
    </w:rPr>
  </w:style>
  <w:style w:type="paragraph" w:styleId="Heading4">
    <w:name w:val="heading 4"/>
    <w:basedOn w:val="Normal"/>
    <w:next w:val="Normal"/>
    <w:link w:val="Heading4Char"/>
    <w:uiPriority w:val="9"/>
    <w:unhideWhenUsed/>
    <w:qFormat/>
    <w:rsid w:val="00452541"/>
    <w:pPr>
      <w:keepNext/>
      <w:spacing w:before="120" w:after="240" w:line="240" w:lineRule="auto"/>
      <w:ind w:left="720" w:hanging="720"/>
      <w:jc w:val="center"/>
      <w:outlineLvl w:val="3"/>
    </w:pPr>
    <w:rPr>
      <w:rFonts w:ascii="Times New Roman" w:eastAsia="SimSu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19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9E8"/>
    <w:rPr>
      <w:rFonts w:ascii="Segoe UI" w:hAnsi="Segoe UI" w:cs="Segoe UI"/>
      <w:sz w:val="18"/>
      <w:szCs w:val="18"/>
    </w:rPr>
  </w:style>
  <w:style w:type="paragraph" w:styleId="FootnoteText">
    <w:name w:val="footnote text"/>
    <w:basedOn w:val="Normal"/>
    <w:link w:val="FootnoteTextChar"/>
    <w:uiPriority w:val="99"/>
    <w:semiHidden/>
    <w:unhideWhenUsed/>
    <w:rsid w:val="009819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19E8"/>
    <w:rPr>
      <w:sz w:val="20"/>
      <w:szCs w:val="20"/>
    </w:rPr>
  </w:style>
  <w:style w:type="character" w:styleId="FootnoteReference">
    <w:name w:val="footnote reference"/>
    <w:semiHidden/>
    <w:rsid w:val="009819E8"/>
    <w:rPr>
      <w:position w:val="6"/>
      <w:sz w:val="16"/>
    </w:rPr>
  </w:style>
  <w:style w:type="paragraph" w:styleId="ListParagraph">
    <w:name w:val="List Paragraph"/>
    <w:basedOn w:val="Normal"/>
    <w:uiPriority w:val="34"/>
    <w:qFormat/>
    <w:rsid w:val="009819E8"/>
    <w:pPr>
      <w:ind w:left="720"/>
      <w:contextualSpacing/>
    </w:pPr>
  </w:style>
  <w:style w:type="paragraph" w:styleId="Header">
    <w:name w:val="header"/>
    <w:basedOn w:val="Normal"/>
    <w:link w:val="HeaderChar"/>
    <w:uiPriority w:val="99"/>
    <w:unhideWhenUsed/>
    <w:rsid w:val="00BD3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A40"/>
  </w:style>
  <w:style w:type="paragraph" w:styleId="Footer">
    <w:name w:val="footer"/>
    <w:basedOn w:val="Normal"/>
    <w:link w:val="FooterChar"/>
    <w:uiPriority w:val="99"/>
    <w:unhideWhenUsed/>
    <w:rsid w:val="00BD3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A40"/>
  </w:style>
  <w:style w:type="character" w:customStyle="1" w:styleId="Heading1Char">
    <w:name w:val="Heading 1 Char"/>
    <w:basedOn w:val="DefaultParagraphFont"/>
    <w:link w:val="Heading1"/>
    <w:uiPriority w:val="9"/>
    <w:rsid w:val="003F3134"/>
    <w:rPr>
      <w:rFonts w:ascii="Times New Roman" w:eastAsia="SimSun" w:hAnsi="Times New Roman" w:cs="Times New Roman"/>
      <w:b/>
      <w:sz w:val="24"/>
      <w:szCs w:val="20"/>
    </w:rPr>
  </w:style>
  <w:style w:type="paragraph" w:styleId="Caption">
    <w:name w:val="caption"/>
    <w:basedOn w:val="Normal"/>
    <w:next w:val="Normal"/>
    <w:uiPriority w:val="35"/>
    <w:unhideWhenUsed/>
    <w:qFormat/>
    <w:rsid w:val="003F3134"/>
    <w:pPr>
      <w:keepNext/>
      <w:spacing w:before="120" w:after="0" w:line="360" w:lineRule="auto"/>
      <w:jc w:val="center"/>
    </w:pPr>
    <w:rPr>
      <w:rFonts w:ascii="Times New Roman" w:eastAsia="Times New Roman" w:hAnsi="Times New Roman" w:cs="Times New Roman"/>
      <w:b/>
      <w:caps/>
      <w:sz w:val="24"/>
      <w:szCs w:val="24"/>
      <w:u w:val="single"/>
    </w:rPr>
  </w:style>
  <w:style w:type="character" w:customStyle="1" w:styleId="Heading2Char">
    <w:name w:val="Heading 2 Char"/>
    <w:basedOn w:val="DefaultParagraphFont"/>
    <w:link w:val="Heading2"/>
    <w:uiPriority w:val="9"/>
    <w:rsid w:val="00D96CC4"/>
    <w:rPr>
      <w:rFonts w:ascii="Times New Roman" w:eastAsia="SimSun" w:hAnsi="Times New Roman" w:cs="Times New Roman"/>
      <w:b/>
      <w:i/>
      <w:sz w:val="24"/>
      <w:szCs w:val="20"/>
      <w:u w:val="single"/>
    </w:rPr>
  </w:style>
  <w:style w:type="paragraph" w:styleId="BodyTextIndent">
    <w:name w:val="Body Text Indent"/>
    <w:basedOn w:val="Normal"/>
    <w:link w:val="BodyTextIndentChar"/>
    <w:uiPriority w:val="99"/>
    <w:unhideWhenUsed/>
    <w:rsid w:val="00452541"/>
    <w:pPr>
      <w:spacing w:after="0" w:line="360" w:lineRule="auto"/>
      <w:ind w:firstLine="720"/>
      <w:jc w:val="both"/>
    </w:pPr>
    <w:rPr>
      <w:rFonts w:ascii="Times New Roman" w:eastAsia="SimSun" w:hAnsi="Times New Roman" w:cs="Times New Roman"/>
      <w:sz w:val="24"/>
      <w:szCs w:val="20"/>
    </w:rPr>
  </w:style>
  <w:style w:type="character" w:customStyle="1" w:styleId="BodyTextIndentChar">
    <w:name w:val="Body Text Indent Char"/>
    <w:basedOn w:val="DefaultParagraphFont"/>
    <w:link w:val="BodyTextIndent"/>
    <w:uiPriority w:val="99"/>
    <w:rsid w:val="00452541"/>
    <w:rPr>
      <w:rFonts w:ascii="Times New Roman" w:eastAsia="SimSun" w:hAnsi="Times New Roman" w:cs="Times New Roman"/>
      <w:sz w:val="24"/>
      <w:szCs w:val="20"/>
    </w:rPr>
  </w:style>
  <w:style w:type="character" w:customStyle="1" w:styleId="Heading3Char">
    <w:name w:val="Heading 3 Char"/>
    <w:basedOn w:val="DefaultParagraphFont"/>
    <w:link w:val="Heading3"/>
    <w:uiPriority w:val="9"/>
    <w:rsid w:val="00452541"/>
    <w:rPr>
      <w:rFonts w:ascii="Times New Roman" w:eastAsia="SimSun" w:hAnsi="Times New Roman" w:cs="Times New Roman"/>
      <w:b/>
      <w:i/>
      <w:sz w:val="24"/>
      <w:szCs w:val="20"/>
      <w:u w:val="single"/>
    </w:rPr>
  </w:style>
  <w:style w:type="character" w:customStyle="1" w:styleId="Heading4Char">
    <w:name w:val="Heading 4 Char"/>
    <w:basedOn w:val="DefaultParagraphFont"/>
    <w:link w:val="Heading4"/>
    <w:uiPriority w:val="9"/>
    <w:rsid w:val="00452541"/>
    <w:rPr>
      <w:rFonts w:ascii="Times New Roman" w:eastAsia="SimSun" w:hAnsi="Times New Roman" w:cs="Times New Roman"/>
      <w:b/>
      <w:sz w:val="24"/>
      <w:szCs w:val="20"/>
    </w:rPr>
  </w:style>
  <w:style w:type="paragraph" w:styleId="BodyText">
    <w:name w:val="Body Text"/>
    <w:basedOn w:val="Normal"/>
    <w:link w:val="BodyTextChar"/>
    <w:uiPriority w:val="99"/>
    <w:unhideWhenUsed/>
    <w:rsid w:val="00452541"/>
    <w:pPr>
      <w:spacing w:before="120" w:after="240" w:line="240" w:lineRule="auto"/>
    </w:pPr>
    <w:rPr>
      <w:rFonts w:ascii="Times New Roman" w:eastAsia="SimSun" w:hAnsi="Times New Roman" w:cs="Times New Roman"/>
      <w:b/>
      <w:i/>
      <w:sz w:val="24"/>
      <w:szCs w:val="20"/>
      <w:u w:val="single"/>
    </w:rPr>
  </w:style>
  <w:style w:type="character" w:customStyle="1" w:styleId="BodyTextChar">
    <w:name w:val="Body Text Char"/>
    <w:basedOn w:val="DefaultParagraphFont"/>
    <w:link w:val="BodyText"/>
    <w:uiPriority w:val="99"/>
    <w:rsid w:val="00452541"/>
    <w:rPr>
      <w:rFonts w:ascii="Times New Roman" w:eastAsia="SimSun" w:hAnsi="Times New Roman" w:cs="Times New Roman"/>
      <w:b/>
      <w:i/>
      <w:sz w:val="24"/>
      <w:szCs w:val="20"/>
      <w:u w:val="single"/>
    </w:rPr>
  </w:style>
  <w:style w:type="paragraph" w:styleId="Title">
    <w:name w:val="Title"/>
    <w:basedOn w:val="Normal"/>
    <w:next w:val="Normal"/>
    <w:link w:val="TitleChar"/>
    <w:uiPriority w:val="10"/>
    <w:qFormat/>
    <w:rsid w:val="00EE6ED0"/>
    <w:pPr>
      <w:spacing w:after="240" w:line="240" w:lineRule="auto"/>
      <w:jc w:val="center"/>
    </w:pPr>
    <w:rPr>
      <w:rFonts w:ascii="Times New Roman" w:eastAsia="Times New Roman" w:hAnsi="Times New Roman" w:cs="Times New Roman"/>
      <w:b/>
      <w:caps/>
      <w:color w:val="000000"/>
      <w:sz w:val="24"/>
      <w:szCs w:val="24"/>
    </w:rPr>
  </w:style>
  <w:style w:type="character" w:customStyle="1" w:styleId="TitleChar">
    <w:name w:val="Title Char"/>
    <w:basedOn w:val="DefaultParagraphFont"/>
    <w:link w:val="Title"/>
    <w:uiPriority w:val="10"/>
    <w:rsid w:val="00EE6ED0"/>
    <w:rPr>
      <w:rFonts w:ascii="Times New Roman" w:eastAsia="Times New Roman" w:hAnsi="Times New Roman" w:cs="Times New Roman"/>
      <w:b/>
      <w:caps/>
      <w:color w:val="000000"/>
      <w:sz w:val="24"/>
      <w:szCs w:val="24"/>
    </w:rPr>
  </w:style>
  <w:style w:type="paragraph" w:styleId="BodyText2">
    <w:name w:val="Body Text 2"/>
    <w:basedOn w:val="Normal"/>
    <w:link w:val="BodyText2Char"/>
    <w:uiPriority w:val="99"/>
    <w:unhideWhenUsed/>
    <w:rsid w:val="00133CC5"/>
    <w:pPr>
      <w:jc w:val="both"/>
    </w:pPr>
    <w:rPr>
      <w:rFonts w:ascii="Times New Roman" w:hAnsi="Times New Roman" w:cs="Times New Roman"/>
      <w:sz w:val="24"/>
      <w:szCs w:val="24"/>
    </w:rPr>
  </w:style>
  <w:style w:type="character" w:customStyle="1" w:styleId="BodyText2Char">
    <w:name w:val="Body Text 2 Char"/>
    <w:basedOn w:val="DefaultParagraphFont"/>
    <w:link w:val="BodyText2"/>
    <w:uiPriority w:val="99"/>
    <w:rsid w:val="00133CC5"/>
    <w:rPr>
      <w:rFonts w:ascii="Times New Roman" w:hAnsi="Times New Roman" w:cs="Times New Roman"/>
      <w:sz w:val="24"/>
      <w:szCs w:val="24"/>
    </w:rPr>
  </w:style>
  <w:style w:type="character" w:styleId="Hyperlink">
    <w:name w:val="Hyperlink"/>
    <w:basedOn w:val="DefaultParagraphFont"/>
    <w:uiPriority w:val="99"/>
    <w:unhideWhenUsed/>
    <w:rsid w:val="00EE5FE1"/>
    <w:rPr>
      <w:color w:val="0563C1" w:themeColor="hyperlink"/>
      <w:u w:val="single"/>
    </w:rPr>
  </w:style>
  <w:style w:type="paragraph" w:styleId="BodyText3">
    <w:name w:val="Body Text 3"/>
    <w:basedOn w:val="Normal"/>
    <w:link w:val="BodyText3Char"/>
    <w:uiPriority w:val="99"/>
    <w:unhideWhenUsed/>
    <w:rsid w:val="000E21E3"/>
    <w:pPr>
      <w:spacing w:before="240" w:after="240" w:line="240" w:lineRule="auto"/>
      <w:jc w:val="both"/>
    </w:pPr>
    <w:rPr>
      <w:rFonts w:ascii="Times New Roman" w:eastAsia="SimSun" w:hAnsi="Times New Roman" w:cs="Times New Roman"/>
      <w:b/>
      <w:i/>
      <w:sz w:val="24"/>
      <w:szCs w:val="24"/>
      <w:u w:val="single"/>
    </w:rPr>
  </w:style>
  <w:style w:type="character" w:customStyle="1" w:styleId="BodyText3Char">
    <w:name w:val="Body Text 3 Char"/>
    <w:basedOn w:val="DefaultParagraphFont"/>
    <w:link w:val="BodyText3"/>
    <w:uiPriority w:val="99"/>
    <w:rsid w:val="000E21E3"/>
    <w:rPr>
      <w:rFonts w:ascii="Times New Roman" w:eastAsia="SimSun" w:hAnsi="Times New Roman" w:cs="Times New Roman"/>
      <w:b/>
      <w: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2021-09-17T13:08:00Z</dcterms:created>
  <dcterms:modified xsi:type="dcterms:W3CDTF">2021-09-20T13:26:00Z</dcterms:modified>
</cp:coreProperties>
</file>